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F4" w:rsidRDefault="00C43287" w:rsidP="00C43287">
      <w:pPr>
        <w:ind w:left="-1134"/>
      </w:pPr>
      <w:r>
        <w:rPr>
          <w:noProof/>
        </w:rPr>
        <w:drawing>
          <wp:inline distT="0" distB="0" distL="0" distR="0" wp14:anchorId="020E213E" wp14:editId="731DF740">
            <wp:extent cx="6408420" cy="879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Бланки_eng копия 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87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8918F2" w:rsidTr="00764437">
        <w:trPr>
          <w:trHeight w:val="609"/>
        </w:trPr>
        <w:tc>
          <w:tcPr>
            <w:tcW w:w="5495" w:type="dxa"/>
          </w:tcPr>
          <w:p w:rsidR="008918F2" w:rsidRDefault="008918F2">
            <w:pPr>
              <w:spacing w:line="360" w:lineRule="auto"/>
              <w:ind w:right="-766"/>
              <w:jc w:val="both"/>
              <w:rPr>
                <w:rFonts w:ascii="Arial" w:hAnsi="Arial"/>
                <w:sz w:val="18"/>
              </w:rPr>
            </w:pPr>
            <w:bookmarkStart w:id="0" w:name="_Toc78858190"/>
          </w:p>
          <w:p w:rsidR="008918F2" w:rsidRDefault="008918F2">
            <w:pPr>
              <w:tabs>
                <w:tab w:val="left" w:pos="3100"/>
              </w:tabs>
              <w:ind w:right="-766"/>
              <w:rPr>
                <w:rFonts w:ascii="Arial" w:hAnsi="Arial"/>
                <w:sz w:val="16"/>
                <w:lang w:val="en-US"/>
              </w:rPr>
            </w:pPr>
          </w:p>
          <w:p w:rsidR="008918F2" w:rsidRDefault="008918F2">
            <w:pPr>
              <w:tabs>
                <w:tab w:val="left" w:pos="3100"/>
              </w:tabs>
              <w:ind w:right="-766"/>
              <w:rPr>
                <w:rFonts w:ascii="Arial" w:hAnsi="Arial"/>
                <w:sz w:val="8"/>
                <w:lang w:val="en-US"/>
              </w:rPr>
            </w:pPr>
          </w:p>
        </w:tc>
      </w:tr>
    </w:tbl>
    <w:p w:rsidR="008918F2" w:rsidRDefault="00102249">
      <w:pPr>
        <w:spacing w:line="360" w:lineRule="auto"/>
        <w:ind w:right="-766"/>
        <w:jc w:val="right"/>
      </w:pPr>
      <w:bookmarkStart w:id="1" w:name="_GoBack"/>
      <w:bookmarkEnd w:id="1"/>
      <w:r w:rsidRPr="00F229B6">
        <w:t>м</w:t>
      </w:r>
    </w:p>
    <w:p w:rsidR="008918F2" w:rsidRDefault="008918F2">
      <w:pPr>
        <w:spacing w:line="360" w:lineRule="auto"/>
        <w:ind w:right="-766"/>
        <w:jc w:val="center"/>
        <w:rPr>
          <w:b/>
          <w:sz w:val="24"/>
        </w:rPr>
      </w:pPr>
    </w:p>
    <w:p w:rsidR="00BF00AF" w:rsidRDefault="00BF00AF" w:rsidP="00BF00AF">
      <w:pPr>
        <w:ind w:right="283"/>
        <w:jc w:val="center"/>
        <w:rPr>
          <w:sz w:val="28"/>
          <w:szCs w:val="28"/>
        </w:rPr>
      </w:pPr>
      <w:proofErr w:type="gramStart"/>
      <w:r w:rsidRPr="00BF00AF">
        <w:rPr>
          <w:sz w:val="28"/>
          <w:szCs w:val="28"/>
        </w:rPr>
        <w:t>Документ, содержащий изменённую (скорректированную)</w:t>
      </w:r>
      <w:r>
        <w:rPr>
          <w:sz w:val="28"/>
          <w:szCs w:val="28"/>
        </w:rPr>
        <w:t xml:space="preserve"> и</w:t>
      </w:r>
      <w:r w:rsidRPr="00BF00AF">
        <w:rPr>
          <w:sz w:val="28"/>
          <w:szCs w:val="28"/>
        </w:rPr>
        <w:t>нформацию</w:t>
      </w:r>
      <w:r w:rsidR="00307BCF">
        <w:rPr>
          <w:sz w:val="28"/>
          <w:szCs w:val="28"/>
        </w:rPr>
        <w:t>, раскрытую в</w:t>
      </w:r>
      <w:r>
        <w:rPr>
          <w:sz w:val="28"/>
          <w:szCs w:val="28"/>
        </w:rPr>
        <w:t xml:space="preserve"> Годово</w:t>
      </w:r>
      <w:r w:rsidR="00307BCF">
        <w:rPr>
          <w:sz w:val="28"/>
          <w:szCs w:val="28"/>
        </w:rPr>
        <w:t>м</w:t>
      </w:r>
      <w:r>
        <w:rPr>
          <w:sz w:val="28"/>
          <w:szCs w:val="28"/>
        </w:rPr>
        <w:t xml:space="preserve"> отчёт</w:t>
      </w:r>
      <w:r w:rsidR="00307BCF">
        <w:rPr>
          <w:sz w:val="28"/>
          <w:szCs w:val="28"/>
        </w:rPr>
        <w:t>е</w:t>
      </w:r>
      <w:r>
        <w:rPr>
          <w:sz w:val="28"/>
          <w:szCs w:val="28"/>
        </w:rPr>
        <w:t xml:space="preserve"> акционерного коммерческого банка «Приморье» (публичного акционерного общества) ПАО АКБ «Приморье» за 2023 год</w:t>
      </w:r>
      <w:proofErr w:type="gramEnd"/>
    </w:p>
    <w:p w:rsidR="00BF00AF" w:rsidRDefault="00BF00AF" w:rsidP="00BF00AF">
      <w:pPr>
        <w:ind w:right="283"/>
        <w:jc w:val="center"/>
        <w:rPr>
          <w:sz w:val="28"/>
          <w:szCs w:val="28"/>
        </w:rPr>
      </w:pPr>
    </w:p>
    <w:p w:rsidR="00BF00AF" w:rsidRDefault="00BF00AF" w:rsidP="00BF00AF">
      <w:pPr>
        <w:pStyle w:val="af8"/>
        <w:ind w:right="283"/>
        <w:jc w:val="both"/>
        <w:rPr>
          <w:sz w:val="24"/>
          <w:szCs w:val="24"/>
        </w:rPr>
      </w:pPr>
    </w:p>
    <w:p w:rsidR="00BF00AF" w:rsidRDefault="00BF00AF" w:rsidP="00BF00AF">
      <w:pPr>
        <w:pStyle w:val="af8"/>
        <w:ind w:left="0" w:right="283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Документ публикуется в порядке изменения (корректировки) информации, содержащейся в ранее опубликованном Годовом отчёте </w:t>
      </w:r>
      <w:r w:rsidR="00F229B6">
        <w:rPr>
          <w:sz w:val="24"/>
          <w:szCs w:val="24"/>
        </w:rPr>
        <w:t xml:space="preserve">акционерного коммерческого банка «Приморье» (публичного акционерного общества) </w:t>
      </w:r>
      <w:r>
        <w:rPr>
          <w:sz w:val="24"/>
          <w:szCs w:val="24"/>
        </w:rPr>
        <w:t>ПАО АКБ «Приморье» за 2023 год</w:t>
      </w:r>
      <w:r w:rsidR="00F229B6">
        <w:rPr>
          <w:sz w:val="24"/>
          <w:szCs w:val="24"/>
        </w:rPr>
        <w:t xml:space="preserve"> (далее – Годовой отчёт ПАО АКБ «Приморье» за 2023 год)</w:t>
      </w:r>
      <w:r>
        <w:rPr>
          <w:sz w:val="24"/>
          <w:szCs w:val="24"/>
        </w:rPr>
        <w:t>.</w:t>
      </w:r>
      <w:proofErr w:type="gramEnd"/>
    </w:p>
    <w:p w:rsidR="00BF00AF" w:rsidRDefault="00BF00AF" w:rsidP="00BF00AF">
      <w:pPr>
        <w:pStyle w:val="af8"/>
        <w:ind w:left="0" w:right="283" w:firstLine="720"/>
        <w:jc w:val="both"/>
        <w:rPr>
          <w:sz w:val="24"/>
          <w:szCs w:val="24"/>
        </w:rPr>
      </w:pPr>
    </w:p>
    <w:p w:rsidR="00930049" w:rsidRDefault="009B5CC6" w:rsidP="00BF00AF">
      <w:pPr>
        <w:pStyle w:val="af8"/>
        <w:ind w:left="0"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Текст Годового</w:t>
      </w:r>
      <w:r w:rsidR="00BF00AF">
        <w:rPr>
          <w:sz w:val="24"/>
          <w:szCs w:val="24"/>
        </w:rPr>
        <w:t xml:space="preserve"> отчёт</w:t>
      </w:r>
      <w:r>
        <w:rPr>
          <w:sz w:val="24"/>
          <w:szCs w:val="24"/>
        </w:rPr>
        <w:t>а</w:t>
      </w:r>
      <w:r w:rsidR="00BF00AF">
        <w:rPr>
          <w:sz w:val="24"/>
          <w:szCs w:val="24"/>
        </w:rPr>
        <w:t xml:space="preserve"> ПАО АКБ «Приморье» </w:t>
      </w:r>
      <w:r>
        <w:rPr>
          <w:sz w:val="24"/>
          <w:szCs w:val="24"/>
        </w:rPr>
        <w:t>за 2023 год, информация в котором изменяется (корректируется), опубликован на странице в сети «Интернет»:</w:t>
      </w:r>
      <w:r w:rsidR="00930049">
        <w:rPr>
          <w:sz w:val="24"/>
          <w:szCs w:val="24"/>
        </w:rPr>
        <w:t xml:space="preserve"> </w:t>
      </w:r>
    </w:p>
    <w:p w:rsidR="00930049" w:rsidRDefault="009C3A71" w:rsidP="00BF00AF">
      <w:pPr>
        <w:pStyle w:val="af8"/>
        <w:ind w:left="0" w:right="283" w:firstLine="720"/>
        <w:jc w:val="both"/>
        <w:rPr>
          <w:sz w:val="24"/>
          <w:szCs w:val="24"/>
        </w:rPr>
      </w:pPr>
      <w:hyperlink r:id="rId13" w:history="1">
        <w:r w:rsidR="00930049" w:rsidRPr="00AD766B">
          <w:rPr>
            <w:rStyle w:val="afa"/>
            <w:sz w:val="24"/>
            <w:szCs w:val="24"/>
          </w:rPr>
          <w:t>https://www.e-disclosure.ru/portal/files.aspx?id=2839&amp;type=2</w:t>
        </w:r>
      </w:hyperlink>
    </w:p>
    <w:p w:rsidR="00930049" w:rsidRDefault="00930049" w:rsidP="00BF00AF">
      <w:pPr>
        <w:pStyle w:val="af8"/>
        <w:ind w:left="0" w:right="283" w:firstLine="720"/>
        <w:jc w:val="both"/>
        <w:rPr>
          <w:sz w:val="24"/>
          <w:szCs w:val="24"/>
        </w:rPr>
      </w:pPr>
    </w:p>
    <w:p w:rsidR="00930049" w:rsidRDefault="00930049" w:rsidP="00BF00AF">
      <w:pPr>
        <w:pStyle w:val="af8"/>
        <w:ind w:left="0"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Краткое описание внесённых изменений и причин (обстоятельств), послуживших основанием их внесения:</w:t>
      </w:r>
    </w:p>
    <w:p w:rsidR="009D2ADC" w:rsidRDefault="009B5CC6" w:rsidP="00BF00AF">
      <w:pPr>
        <w:pStyle w:val="af8"/>
        <w:ind w:left="0"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0049">
        <w:rPr>
          <w:sz w:val="24"/>
          <w:szCs w:val="24"/>
        </w:rPr>
        <w:t xml:space="preserve">Годовой отчёт ПАО АКБ «Приморье» за 2023 год, опубликованный на странице в сети «Интернет», </w:t>
      </w:r>
      <w:r w:rsidR="00102249">
        <w:rPr>
          <w:sz w:val="24"/>
          <w:szCs w:val="24"/>
        </w:rPr>
        <w:t>дополнен следующей информацией</w:t>
      </w:r>
      <w:r w:rsidR="00930049">
        <w:rPr>
          <w:sz w:val="24"/>
          <w:szCs w:val="24"/>
        </w:rPr>
        <w:t>, подлежащ</w:t>
      </w:r>
      <w:r w:rsidR="00102249">
        <w:rPr>
          <w:sz w:val="24"/>
          <w:szCs w:val="24"/>
        </w:rPr>
        <w:t>ей</w:t>
      </w:r>
      <w:r w:rsidR="00930049">
        <w:rPr>
          <w:sz w:val="24"/>
          <w:szCs w:val="24"/>
        </w:rPr>
        <w:t xml:space="preserve"> раскрытию</w:t>
      </w:r>
      <w:r w:rsidR="009D2ADC">
        <w:rPr>
          <w:sz w:val="24"/>
          <w:szCs w:val="24"/>
        </w:rPr>
        <w:t>:</w:t>
      </w:r>
    </w:p>
    <w:p w:rsidR="009D2ADC" w:rsidRPr="00F229B6" w:rsidRDefault="004F0943" w:rsidP="00BF00AF">
      <w:pPr>
        <w:pStyle w:val="af8"/>
        <w:ind w:left="0" w:right="283" w:firstLine="720"/>
        <w:jc w:val="both"/>
        <w:rPr>
          <w:sz w:val="24"/>
          <w:szCs w:val="24"/>
        </w:rPr>
      </w:pPr>
      <w:r w:rsidRPr="00F229B6">
        <w:rPr>
          <w:sz w:val="24"/>
          <w:szCs w:val="24"/>
        </w:rPr>
        <w:t xml:space="preserve">а) </w:t>
      </w:r>
      <w:r w:rsidR="009D2ADC" w:rsidRPr="00F229B6">
        <w:rPr>
          <w:sz w:val="24"/>
          <w:szCs w:val="24"/>
        </w:rPr>
        <w:t>в разделе 1</w:t>
      </w:r>
      <w:r w:rsidRPr="00F229B6">
        <w:rPr>
          <w:sz w:val="24"/>
          <w:szCs w:val="24"/>
        </w:rPr>
        <w:t xml:space="preserve"> фразами</w:t>
      </w:r>
      <w:r w:rsidR="009D2ADC" w:rsidRPr="00F229B6">
        <w:rPr>
          <w:sz w:val="24"/>
          <w:szCs w:val="24"/>
        </w:rPr>
        <w:t>:</w:t>
      </w:r>
    </w:p>
    <w:p w:rsidR="009D2ADC" w:rsidRPr="00F229B6" w:rsidRDefault="009D2ADC" w:rsidP="00BF00AF">
      <w:pPr>
        <w:pStyle w:val="af8"/>
        <w:ind w:left="0" w:right="283" w:firstLine="720"/>
        <w:jc w:val="both"/>
        <w:rPr>
          <w:sz w:val="24"/>
          <w:szCs w:val="24"/>
        </w:rPr>
      </w:pPr>
      <w:r w:rsidRPr="00F229B6">
        <w:rPr>
          <w:sz w:val="24"/>
          <w:szCs w:val="24"/>
        </w:rPr>
        <w:t>«- проработана схема по экспорту слитков золота за границу для юридических лиц</w:t>
      </w:r>
      <w:proofErr w:type="gramStart"/>
      <w:r w:rsidRPr="00F229B6">
        <w:rPr>
          <w:sz w:val="24"/>
          <w:szCs w:val="24"/>
        </w:rPr>
        <w:t>;</w:t>
      </w:r>
      <w:r w:rsidR="004B758B" w:rsidRPr="00F229B6">
        <w:rPr>
          <w:sz w:val="24"/>
          <w:szCs w:val="24"/>
        </w:rPr>
        <w:t>»</w:t>
      </w:r>
      <w:proofErr w:type="gramEnd"/>
      <w:r w:rsidR="004B758B" w:rsidRPr="00F229B6">
        <w:rPr>
          <w:sz w:val="24"/>
          <w:szCs w:val="24"/>
        </w:rPr>
        <w:t>;</w:t>
      </w:r>
    </w:p>
    <w:p w:rsidR="009D2ADC" w:rsidRPr="00F229B6" w:rsidRDefault="009D2ADC" w:rsidP="00BF00AF">
      <w:pPr>
        <w:pStyle w:val="af8"/>
        <w:ind w:left="0" w:right="283" w:firstLine="720"/>
        <w:jc w:val="both"/>
        <w:rPr>
          <w:sz w:val="24"/>
          <w:szCs w:val="24"/>
        </w:rPr>
      </w:pPr>
      <w:r w:rsidRPr="00F229B6">
        <w:rPr>
          <w:sz w:val="24"/>
          <w:szCs w:val="24"/>
        </w:rPr>
        <w:t>«(включая доходы от конвертации иностранной валюты корпоративными клиентами)»;</w:t>
      </w:r>
    </w:p>
    <w:p w:rsidR="004F0943" w:rsidRDefault="004F0943" w:rsidP="00BF00AF">
      <w:pPr>
        <w:pStyle w:val="af8"/>
        <w:ind w:left="0" w:right="283" w:firstLine="720"/>
        <w:jc w:val="both"/>
        <w:rPr>
          <w:sz w:val="24"/>
          <w:szCs w:val="24"/>
        </w:rPr>
      </w:pPr>
      <w:r w:rsidRPr="00F229B6">
        <w:rPr>
          <w:sz w:val="24"/>
          <w:szCs w:val="24"/>
        </w:rPr>
        <w:t xml:space="preserve">б) </w:t>
      </w:r>
      <w:r w:rsidR="009D2ADC" w:rsidRPr="00F229B6">
        <w:rPr>
          <w:sz w:val="24"/>
          <w:szCs w:val="24"/>
        </w:rPr>
        <w:t>в разделе 4</w:t>
      </w:r>
      <w:r w:rsidRPr="00F229B6">
        <w:rPr>
          <w:sz w:val="24"/>
          <w:szCs w:val="24"/>
        </w:rPr>
        <w:t xml:space="preserve"> абзацами:</w:t>
      </w:r>
    </w:p>
    <w:p w:rsidR="004F0943" w:rsidRDefault="004F0943" w:rsidP="00BF00AF">
      <w:pPr>
        <w:pStyle w:val="af8"/>
        <w:ind w:left="0"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>«Особое внимание Банк планирует уделять международной деятельности. Принимая во внимание государственные программы развития региона до 2025 года, Банк планирует своё участие в их реализации и в качестве целей для себя ставит:</w:t>
      </w:r>
    </w:p>
    <w:p w:rsidR="004F0943" w:rsidRDefault="004F0943" w:rsidP="00BF00AF">
      <w:pPr>
        <w:pStyle w:val="af8"/>
        <w:ind w:left="0"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C"/>
      </w:r>
      <w:r>
        <w:rPr>
          <w:sz w:val="24"/>
          <w:szCs w:val="24"/>
        </w:rPr>
        <w:t xml:space="preserve"> сохранение лидирующих позиций в обслуживании внешнеторговой деятельности со странами Азиатско-Тихоокеанского региона</w:t>
      </w:r>
      <w:proofErr w:type="gramStart"/>
      <w:r w:rsidR="00753FE2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:rsidR="004F0943" w:rsidRDefault="004F0943" w:rsidP="00BF00AF">
      <w:pPr>
        <w:pStyle w:val="af8"/>
        <w:ind w:left="0"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>в) в разделе 5 фразами:</w:t>
      </w:r>
    </w:p>
    <w:p w:rsidR="004F0943" w:rsidRDefault="004F0943" w:rsidP="00BF00AF">
      <w:pPr>
        <w:pStyle w:val="af8"/>
        <w:ind w:left="0" w:right="283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«6) купля-продажа иностранной валюты в наличной и безналичной формах</w:t>
      </w:r>
      <w:r w:rsidR="00E76574">
        <w:rPr>
          <w:sz w:val="24"/>
          <w:szCs w:val="24"/>
        </w:rPr>
        <w:t>;</w:t>
      </w:r>
      <w:r>
        <w:rPr>
          <w:sz w:val="24"/>
          <w:szCs w:val="24"/>
        </w:rPr>
        <w:t>»;</w:t>
      </w:r>
      <w:proofErr w:type="gramEnd"/>
    </w:p>
    <w:p w:rsidR="006A01C7" w:rsidRDefault="006A01C7" w:rsidP="00BF00AF">
      <w:pPr>
        <w:pStyle w:val="af8"/>
        <w:ind w:left="0"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 w:rsidRPr="006A01C7">
        <w:t>о</w:t>
      </w:r>
      <w:proofErr w:type="gramEnd"/>
      <w:r w:rsidRPr="006A01C7">
        <w:rPr>
          <w:sz w:val="24"/>
          <w:szCs w:val="24"/>
        </w:rPr>
        <w:t xml:space="preserve"> открытие и ведение банковских счетов</w:t>
      </w:r>
      <w:r>
        <w:rPr>
          <w:sz w:val="24"/>
          <w:szCs w:val="24"/>
        </w:rPr>
        <w:t>;</w:t>
      </w:r>
    </w:p>
    <w:p w:rsidR="004F0943" w:rsidRDefault="006A01C7" w:rsidP="00BF00AF">
      <w:pPr>
        <w:pStyle w:val="af8"/>
        <w:ind w:left="0" w:right="283" w:firstLine="720"/>
        <w:jc w:val="both"/>
        <w:rPr>
          <w:sz w:val="24"/>
          <w:szCs w:val="24"/>
        </w:rPr>
      </w:pPr>
      <w:r w:rsidRPr="006A01C7">
        <w:t>о</w:t>
      </w:r>
      <w:r w:rsidRPr="006A01C7">
        <w:rPr>
          <w:sz w:val="24"/>
          <w:szCs w:val="24"/>
        </w:rPr>
        <w:t xml:space="preserve"> </w:t>
      </w:r>
      <w:r>
        <w:rPr>
          <w:sz w:val="24"/>
          <w:szCs w:val="24"/>
        </w:rPr>
        <w:t>валютно-обменные операции</w:t>
      </w:r>
      <w:proofErr w:type="gramStart"/>
      <w:r w:rsidR="00E76574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  <w:r w:rsidR="004F0943" w:rsidRPr="006A01C7">
        <w:rPr>
          <w:sz w:val="24"/>
          <w:szCs w:val="24"/>
        </w:rPr>
        <w:tab/>
      </w:r>
    </w:p>
    <w:p w:rsidR="008B1A2F" w:rsidRDefault="008B1A2F" w:rsidP="00BF00AF">
      <w:pPr>
        <w:pStyle w:val="af8"/>
        <w:ind w:left="0"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>г) в разделе 6:</w:t>
      </w:r>
    </w:p>
    <w:p w:rsidR="008B1A2F" w:rsidRDefault="008B1A2F" w:rsidP="00BF00AF">
      <w:pPr>
        <w:pStyle w:val="af8"/>
        <w:ind w:left="0"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строками в таблице «Основные показатели деятельности и факторы, повлиявшие в отчётном периоде на финансовые результаты Банка»:</w:t>
      </w:r>
    </w:p>
    <w:p w:rsidR="008B1A2F" w:rsidRPr="005C4618" w:rsidRDefault="00432928" w:rsidP="005C4618">
      <w:pPr>
        <w:ind w:right="283"/>
        <w:jc w:val="both"/>
        <w:rPr>
          <w:sz w:val="24"/>
          <w:szCs w:val="24"/>
        </w:rPr>
      </w:pPr>
      <w:r w:rsidRPr="005C4618">
        <w:rPr>
          <w:sz w:val="24"/>
          <w:szCs w:val="24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7"/>
        <w:gridCol w:w="1418"/>
        <w:gridCol w:w="1417"/>
        <w:gridCol w:w="1418"/>
      </w:tblGrid>
      <w:tr w:rsidR="008B1A2F" w:rsidRPr="00E065C9" w:rsidTr="008E20E0">
        <w:trPr>
          <w:trHeight w:val="200"/>
        </w:trPr>
        <w:tc>
          <w:tcPr>
            <w:tcW w:w="4253" w:type="dxa"/>
            <w:vAlign w:val="center"/>
          </w:tcPr>
          <w:p w:rsidR="008B1A2F" w:rsidRPr="008B1A2F" w:rsidRDefault="008B1A2F" w:rsidP="008E20E0">
            <w:r w:rsidRPr="008B1A2F">
              <w:t xml:space="preserve">Средства клиентов, не являющихся кредитными организациями </w:t>
            </w:r>
            <w:r w:rsidRPr="008B1A2F">
              <w:rPr>
                <w:i/>
              </w:rPr>
              <w:t xml:space="preserve">(строка 16.2 Бухгалтерского баланса), </w:t>
            </w:r>
            <w:r w:rsidRPr="008B1A2F">
              <w:t>в том числе:</w:t>
            </w:r>
          </w:p>
        </w:tc>
        <w:tc>
          <w:tcPr>
            <w:tcW w:w="1417" w:type="dxa"/>
            <w:vAlign w:val="center"/>
          </w:tcPr>
          <w:p w:rsidR="008B1A2F" w:rsidRPr="008B1A2F" w:rsidRDefault="008B1A2F" w:rsidP="008E20E0">
            <w:pPr>
              <w:jc w:val="right"/>
              <w:rPr>
                <w:lang w:val="en-US"/>
              </w:rPr>
            </w:pPr>
            <w:r w:rsidRPr="008B1A2F">
              <w:rPr>
                <w:lang w:val="en-US"/>
              </w:rPr>
              <w:t>39 834 294</w:t>
            </w:r>
          </w:p>
        </w:tc>
        <w:tc>
          <w:tcPr>
            <w:tcW w:w="1418" w:type="dxa"/>
            <w:vAlign w:val="center"/>
          </w:tcPr>
          <w:p w:rsidR="008B1A2F" w:rsidRPr="008B1A2F" w:rsidRDefault="008B1A2F" w:rsidP="008E20E0">
            <w:pPr>
              <w:jc w:val="right"/>
            </w:pPr>
            <w:r w:rsidRPr="008B1A2F">
              <w:t>4</w:t>
            </w:r>
            <w:r w:rsidRPr="008B1A2F">
              <w:rPr>
                <w:lang w:val="en-US"/>
              </w:rPr>
              <w:t>3</w:t>
            </w:r>
            <w:r w:rsidRPr="008B1A2F">
              <w:t> 6</w:t>
            </w:r>
            <w:r w:rsidRPr="008B1A2F">
              <w:rPr>
                <w:lang w:val="en-US"/>
              </w:rPr>
              <w:t>23</w:t>
            </w:r>
            <w:r w:rsidRPr="008B1A2F">
              <w:t xml:space="preserve"> </w:t>
            </w:r>
            <w:r w:rsidRPr="008B1A2F">
              <w:rPr>
                <w:lang w:val="en-US"/>
              </w:rPr>
              <w:t>079</w:t>
            </w:r>
          </w:p>
        </w:tc>
        <w:tc>
          <w:tcPr>
            <w:tcW w:w="1417" w:type="dxa"/>
            <w:vAlign w:val="center"/>
          </w:tcPr>
          <w:p w:rsidR="008B1A2F" w:rsidRPr="008B1A2F" w:rsidRDefault="008B1A2F" w:rsidP="008E20E0">
            <w:pPr>
              <w:jc w:val="right"/>
              <w:rPr>
                <w:lang w:val="en-US"/>
              </w:rPr>
            </w:pPr>
            <w:r w:rsidRPr="008B1A2F">
              <w:rPr>
                <w:lang w:val="en-US"/>
              </w:rPr>
              <w:t>(3 788 785)</w:t>
            </w:r>
          </w:p>
        </w:tc>
        <w:tc>
          <w:tcPr>
            <w:tcW w:w="1418" w:type="dxa"/>
            <w:vAlign w:val="center"/>
          </w:tcPr>
          <w:p w:rsidR="008B1A2F" w:rsidRPr="008B1A2F" w:rsidRDefault="008B1A2F" w:rsidP="008E20E0">
            <w:pPr>
              <w:jc w:val="right"/>
              <w:rPr>
                <w:lang w:val="en-US"/>
              </w:rPr>
            </w:pPr>
            <w:r w:rsidRPr="008B1A2F">
              <w:rPr>
                <w:lang w:val="en-US"/>
              </w:rPr>
              <w:t>(8,69)</w:t>
            </w:r>
          </w:p>
        </w:tc>
      </w:tr>
      <w:tr w:rsidR="008B1A2F" w:rsidRPr="00E065C9" w:rsidTr="008E20E0">
        <w:trPr>
          <w:trHeight w:val="189"/>
        </w:trPr>
        <w:tc>
          <w:tcPr>
            <w:tcW w:w="4253" w:type="dxa"/>
            <w:vAlign w:val="center"/>
          </w:tcPr>
          <w:p w:rsidR="008B1A2F" w:rsidRPr="008B1A2F" w:rsidRDefault="008B1A2F" w:rsidP="008E20E0">
            <w:r w:rsidRPr="008B1A2F">
              <w:t>- вклады (средства) физических лиц, в том числе индивидуальных предпринимателей</w:t>
            </w:r>
          </w:p>
          <w:p w:rsidR="008B1A2F" w:rsidRPr="008B1A2F" w:rsidRDefault="008B1A2F" w:rsidP="008E20E0">
            <w:r w:rsidRPr="008B1A2F">
              <w:rPr>
                <w:i/>
              </w:rPr>
              <w:t>(строка 16.2.1 Бухгалтерского баланса)</w:t>
            </w:r>
          </w:p>
        </w:tc>
        <w:tc>
          <w:tcPr>
            <w:tcW w:w="1417" w:type="dxa"/>
            <w:vAlign w:val="center"/>
          </w:tcPr>
          <w:p w:rsidR="008B1A2F" w:rsidRPr="008B1A2F" w:rsidRDefault="008B1A2F" w:rsidP="008E20E0">
            <w:pPr>
              <w:jc w:val="right"/>
              <w:rPr>
                <w:lang w:val="en-US"/>
              </w:rPr>
            </w:pPr>
            <w:r w:rsidRPr="008B1A2F">
              <w:rPr>
                <w:lang w:val="en-US"/>
              </w:rPr>
              <w:t>24 120 336</w:t>
            </w:r>
          </w:p>
        </w:tc>
        <w:tc>
          <w:tcPr>
            <w:tcW w:w="1418" w:type="dxa"/>
            <w:vAlign w:val="center"/>
          </w:tcPr>
          <w:p w:rsidR="008B1A2F" w:rsidRPr="008B1A2F" w:rsidRDefault="008B1A2F" w:rsidP="008E20E0">
            <w:pPr>
              <w:jc w:val="right"/>
            </w:pPr>
            <w:r w:rsidRPr="008B1A2F">
              <w:t>2</w:t>
            </w:r>
            <w:r w:rsidRPr="008B1A2F">
              <w:rPr>
                <w:lang w:val="en-US"/>
              </w:rPr>
              <w:t>5</w:t>
            </w:r>
            <w:r w:rsidRPr="008B1A2F">
              <w:t> </w:t>
            </w:r>
            <w:r w:rsidRPr="008B1A2F">
              <w:rPr>
                <w:lang w:val="en-US"/>
              </w:rPr>
              <w:t>843 861</w:t>
            </w:r>
          </w:p>
        </w:tc>
        <w:tc>
          <w:tcPr>
            <w:tcW w:w="1417" w:type="dxa"/>
            <w:vAlign w:val="center"/>
          </w:tcPr>
          <w:p w:rsidR="008B1A2F" w:rsidRPr="008B1A2F" w:rsidRDefault="008B1A2F" w:rsidP="008E20E0">
            <w:pPr>
              <w:jc w:val="right"/>
              <w:rPr>
                <w:lang w:val="en-US"/>
              </w:rPr>
            </w:pPr>
            <w:r w:rsidRPr="008B1A2F">
              <w:rPr>
                <w:lang w:val="en-US"/>
              </w:rPr>
              <w:t>(1 723 525)</w:t>
            </w:r>
          </w:p>
        </w:tc>
        <w:tc>
          <w:tcPr>
            <w:tcW w:w="1418" w:type="dxa"/>
            <w:vAlign w:val="center"/>
          </w:tcPr>
          <w:p w:rsidR="008B1A2F" w:rsidRPr="008B1A2F" w:rsidRDefault="008B1A2F" w:rsidP="008E20E0">
            <w:pPr>
              <w:jc w:val="right"/>
              <w:rPr>
                <w:lang w:val="en-US"/>
              </w:rPr>
            </w:pPr>
            <w:r w:rsidRPr="008B1A2F">
              <w:rPr>
                <w:lang w:val="en-US"/>
              </w:rPr>
              <w:t>(6,67)</w:t>
            </w:r>
          </w:p>
        </w:tc>
      </w:tr>
    </w:tbl>
    <w:p w:rsidR="006A46CA" w:rsidRDefault="005C4618" w:rsidP="005C4618">
      <w:pPr>
        <w:ind w:left="9360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32928" w:rsidRPr="005C4618">
        <w:rPr>
          <w:sz w:val="24"/>
          <w:szCs w:val="24"/>
        </w:rPr>
        <w:t>»;</w:t>
      </w:r>
    </w:p>
    <w:p w:rsidR="005C4618" w:rsidRDefault="005C4618" w:rsidP="005C4618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</w:t>
      </w:r>
      <w:r w:rsidR="005246F9">
        <w:rPr>
          <w:sz w:val="24"/>
          <w:szCs w:val="24"/>
        </w:rPr>
        <w:t>фразы</w:t>
      </w:r>
      <w:r>
        <w:rPr>
          <w:sz w:val="24"/>
          <w:szCs w:val="24"/>
        </w:rPr>
        <w:t xml:space="preserve"> </w:t>
      </w:r>
      <w:r w:rsidRPr="0067362F">
        <w:rPr>
          <w:sz w:val="24"/>
          <w:szCs w:val="24"/>
        </w:rPr>
        <w:t>«Операции Банка организованы по трём основным бизнес-сегментам</w:t>
      </w:r>
      <w:proofErr w:type="gramStart"/>
      <w:r w:rsidRPr="0067362F">
        <w:rPr>
          <w:sz w:val="24"/>
          <w:szCs w:val="24"/>
        </w:rPr>
        <w:t>:</w:t>
      </w:r>
      <w:r>
        <w:rPr>
          <w:sz w:val="24"/>
          <w:szCs w:val="24"/>
        </w:rPr>
        <w:t>»</w:t>
      </w:r>
      <w:proofErr w:type="gramEnd"/>
      <w:r w:rsidR="00B62F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первом абзаце после слов «включая сделки «РЕПО» </w:t>
      </w:r>
      <w:r w:rsidR="00932567">
        <w:rPr>
          <w:sz w:val="24"/>
          <w:szCs w:val="24"/>
        </w:rPr>
        <w:t>фразой «операции с иностранной валютой»;</w:t>
      </w:r>
    </w:p>
    <w:p w:rsidR="00E91E6C" w:rsidRDefault="00E91E6C" w:rsidP="00BF00AF">
      <w:pPr>
        <w:pStyle w:val="af8"/>
        <w:ind w:left="0"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>д) сведениями об изменениях в составе совета директоров в разделах 11 и 11.1;</w:t>
      </w:r>
    </w:p>
    <w:p w:rsidR="00E91E6C" w:rsidRDefault="00E91E6C" w:rsidP="00BF00AF">
      <w:pPr>
        <w:pStyle w:val="af8"/>
        <w:ind w:left="0"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>е) сведениями об изменениях в составе Комитета по кадрам и вознаграждениям в разделе 12;</w:t>
      </w:r>
    </w:p>
    <w:p w:rsidR="00E91E6C" w:rsidRDefault="00E91E6C" w:rsidP="00BF00AF">
      <w:pPr>
        <w:pStyle w:val="af8"/>
        <w:ind w:left="0"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ж) сведениями об изменениях в составе Комитета по аудиту, информации и отношениям с акционерами в разделе 13.5</w:t>
      </w:r>
      <w:r w:rsidR="009B3D99">
        <w:rPr>
          <w:sz w:val="24"/>
          <w:szCs w:val="24"/>
        </w:rPr>
        <w:t>.</w:t>
      </w:r>
    </w:p>
    <w:p w:rsidR="009B3D99" w:rsidRDefault="009B3D99" w:rsidP="00BF00AF">
      <w:pPr>
        <w:pStyle w:val="af8"/>
        <w:ind w:left="0" w:right="283" w:firstLine="720"/>
        <w:jc w:val="both"/>
        <w:rPr>
          <w:sz w:val="24"/>
          <w:szCs w:val="24"/>
        </w:rPr>
      </w:pPr>
    </w:p>
    <w:p w:rsidR="009B3D99" w:rsidRDefault="009B3D99" w:rsidP="009B3D99">
      <w:pPr>
        <w:pStyle w:val="af8"/>
        <w:ind w:left="0"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Причиной (обстоятельством), послуживш</w:t>
      </w:r>
      <w:r w:rsidR="003673F5">
        <w:rPr>
          <w:sz w:val="24"/>
          <w:szCs w:val="24"/>
        </w:rPr>
        <w:t>ими</w:t>
      </w:r>
      <w:r>
        <w:rPr>
          <w:sz w:val="24"/>
          <w:szCs w:val="24"/>
        </w:rPr>
        <w:t xml:space="preserve"> основанием внесения </w:t>
      </w:r>
      <w:r w:rsidR="008951EA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в Годовой отчёт ПАО АКБ «Приморье»</w:t>
      </w:r>
      <w:r w:rsidR="008951EA">
        <w:rPr>
          <w:sz w:val="24"/>
          <w:szCs w:val="24"/>
        </w:rPr>
        <w:t xml:space="preserve"> за 2023 год</w:t>
      </w:r>
      <w:r>
        <w:rPr>
          <w:sz w:val="24"/>
          <w:szCs w:val="24"/>
        </w:rPr>
        <w:t>, является получение акционерным коммерческим банком «Приморье» (публичным акционерным обществом) Предписания Банка России.</w:t>
      </w:r>
    </w:p>
    <w:p w:rsidR="009B3D99" w:rsidRDefault="009B3D99" w:rsidP="009B3D99">
      <w:pPr>
        <w:pStyle w:val="af8"/>
        <w:ind w:left="0" w:right="283" w:firstLine="720"/>
        <w:jc w:val="both"/>
        <w:rPr>
          <w:sz w:val="24"/>
          <w:szCs w:val="24"/>
        </w:rPr>
      </w:pPr>
    </w:p>
    <w:p w:rsidR="009B3D99" w:rsidRPr="00872DCD" w:rsidRDefault="009B3D99" w:rsidP="009B3D99">
      <w:pPr>
        <w:pStyle w:val="af8"/>
        <w:ind w:left="0" w:right="283" w:firstLine="720"/>
        <w:jc w:val="both"/>
        <w:rPr>
          <w:sz w:val="24"/>
          <w:szCs w:val="24"/>
        </w:rPr>
      </w:pPr>
      <w:r w:rsidRPr="00872DCD">
        <w:rPr>
          <w:sz w:val="24"/>
          <w:szCs w:val="24"/>
        </w:rPr>
        <w:t>Полный текст изменённой (скорректированной) информации:</w:t>
      </w:r>
    </w:p>
    <w:p w:rsidR="00AF28A1" w:rsidRDefault="00360CF4" w:rsidP="00AF28A1">
      <w:pPr>
        <w:pStyle w:val="af8"/>
        <w:numPr>
          <w:ilvl w:val="0"/>
          <w:numId w:val="20"/>
        </w:numPr>
        <w:suppressAutoHyphens/>
        <w:jc w:val="both"/>
        <w:rPr>
          <w:sz w:val="24"/>
          <w:szCs w:val="24"/>
        </w:rPr>
      </w:pPr>
      <w:r w:rsidRPr="00AF28A1">
        <w:rPr>
          <w:sz w:val="24"/>
          <w:szCs w:val="24"/>
        </w:rPr>
        <w:t>В разделе 1</w:t>
      </w:r>
      <w:r w:rsidR="00AF28A1" w:rsidRPr="00AF28A1">
        <w:rPr>
          <w:sz w:val="24"/>
          <w:szCs w:val="24"/>
        </w:rPr>
        <w:t>:</w:t>
      </w:r>
    </w:p>
    <w:p w:rsidR="00360CF4" w:rsidRPr="00AF28A1" w:rsidRDefault="00360CF4" w:rsidP="00AF28A1">
      <w:pPr>
        <w:suppressAutoHyphens/>
        <w:ind w:firstLine="720"/>
        <w:jc w:val="both"/>
        <w:rPr>
          <w:sz w:val="24"/>
          <w:szCs w:val="24"/>
        </w:rPr>
      </w:pPr>
      <w:r w:rsidRPr="00AF28A1">
        <w:rPr>
          <w:sz w:val="24"/>
          <w:szCs w:val="24"/>
        </w:rPr>
        <w:t>после абзаца «</w:t>
      </w:r>
      <w:r w:rsidR="00872DCD" w:rsidRPr="00AF28A1">
        <w:rPr>
          <w:sz w:val="24"/>
          <w:szCs w:val="24"/>
        </w:rPr>
        <w:t>-  успешное проведение спекулятивных сделок на фондовом рынке, с общей доходностью 269,6 млн. руб. за 2023 год</w:t>
      </w:r>
      <w:proofErr w:type="gramStart"/>
      <w:r w:rsidR="00872DCD" w:rsidRPr="00AF28A1">
        <w:rPr>
          <w:sz w:val="24"/>
          <w:szCs w:val="24"/>
        </w:rPr>
        <w:t>;</w:t>
      </w:r>
      <w:r w:rsidRPr="00AF28A1">
        <w:rPr>
          <w:sz w:val="24"/>
          <w:szCs w:val="24"/>
        </w:rPr>
        <w:t>»</w:t>
      </w:r>
      <w:proofErr w:type="gramEnd"/>
      <w:r w:rsidRPr="00AF28A1">
        <w:rPr>
          <w:sz w:val="24"/>
          <w:szCs w:val="24"/>
        </w:rPr>
        <w:t xml:space="preserve"> дополнить абзацем следующего содержания:</w:t>
      </w:r>
    </w:p>
    <w:p w:rsidR="00872DCD" w:rsidRDefault="00360CF4" w:rsidP="00360CF4">
      <w:pPr>
        <w:suppressAutoHyphens/>
        <w:ind w:firstLine="720"/>
        <w:jc w:val="both"/>
        <w:rPr>
          <w:sz w:val="24"/>
          <w:szCs w:val="24"/>
        </w:rPr>
      </w:pPr>
      <w:r w:rsidRPr="00360CF4">
        <w:rPr>
          <w:sz w:val="24"/>
          <w:szCs w:val="24"/>
        </w:rPr>
        <w:t>«</w:t>
      </w:r>
      <w:r w:rsidR="00872DCD" w:rsidRPr="00360CF4">
        <w:rPr>
          <w:sz w:val="24"/>
          <w:szCs w:val="24"/>
        </w:rPr>
        <w:t>- проработана схема по экспорту слитков золота за границу для юридических лиц</w:t>
      </w:r>
      <w:proofErr w:type="gramStart"/>
      <w:r w:rsidR="00A41844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AF28A1">
        <w:rPr>
          <w:sz w:val="24"/>
          <w:szCs w:val="24"/>
        </w:rPr>
        <w:t>;</w:t>
      </w:r>
      <w:proofErr w:type="gramEnd"/>
    </w:p>
    <w:p w:rsidR="00AF28A1" w:rsidRDefault="00AF28A1" w:rsidP="00AF28A1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после абзаца «</w:t>
      </w:r>
      <w:r w:rsidRPr="00AF28A1">
        <w:rPr>
          <w:sz w:val="24"/>
          <w:szCs w:val="24"/>
        </w:rPr>
        <w:t>3. Удержание действующих клиентов путём предоставления индивидуальных условий обслуживания с учётом сохранения общей доходности клиента</w:t>
      </w:r>
      <w:proofErr w:type="gramStart"/>
      <w:r w:rsidRPr="00AF28A1">
        <w:rPr>
          <w:sz w:val="24"/>
          <w:szCs w:val="24"/>
        </w:rPr>
        <w:t>.</w:t>
      </w:r>
      <w:r>
        <w:rPr>
          <w:sz w:val="24"/>
          <w:szCs w:val="24"/>
        </w:rPr>
        <w:t xml:space="preserve">» </w:t>
      </w:r>
      <w:proofErr w:type="gramEnd"/>
      <w:r w:rsidR="002F0024">
        <w:rPr>
          <w:sz w:val="24"/>
          <w:szCs w:val="24"/>
        </w:rPr>
        <w:t>следующий</w:t>
      </w:r>
      <w:r>
        <w:rPr>
          <w:sz w:val="24"/>
          <w:szCs w:val="24"/>
        </w:rPr>
        <w:t xml:space="preserve"> абзац </w:t>
      </w:r>
      <w:r w:rsidR="002F0024">
        <w:rPr>
          <w:sz w:val="24"/>
          <w:szCs w:val="24"/>
        </w:rPr>
        <w:t xml:space="preserve">изложить </w:t>
      </w:r>
      <w:r>
        <w:rPr>
          <w:sz w:val="24"/>
          <w:szCs w:val="24"/>
        </w:rPr>
        <w:t>в следующей редакции:</w:t>
      </w:r>
    </w:p>
    <w:p w:rsidR="00AF28A1" w:rsidRDefault="00AF28A1" w:rsidP="00AF28A1">
      <w:pPr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F28A1">
        <w:rPr>
          <w:sz w:val="24"/>
          <w:szCs w:val="24"/>
        </w:rPr>
        <w:t>На обслуживании в Банке на 1 января 2024 г. находятся 4 783  юридических лица и индивидуальных предпринимателей. Средства на счетах корпоративных клиентов с учётом депозитов к концу года составили 16,35 млрд. руб. Доходы от расчётно-кассового обслуживания юридических лиц в рублях и валюте (включая доходы от конвертации иностранной валюты корпоративными клиентами) за 2023 г. составили 585,73 млн. руб.».</w:t>
      </w:r>
    </w:p>
    <w:p w:rsidR="00AF28A1" w:rsidRPr="006B0962" w:rsidRDefault="006B0962" w:rsidP="00AF28A1">
      <w:pPr>
        <w:pStyle w:val="af8"/>
        <w:numPr>
          <w:ilvl w:val="0"/>
          <w:numId w:val="20"/>
        </w:numPr>
        <w:suppressAutoHyphens/>
        <w:jc w:val="both"/>
        <w:rPr>
          <w:sz w:val="24"/>
          <w:szCs w:val="24"/>
        </w:rPr>
      </w:pPr>
      <w:r w:rsidRPr="006B0962">
        <w:rPr>
          <w:sz w:val="24"/>
          <w:szCs w:val="24"/>
        </w:rPr>
        <w:t>Р</w:t>
      </w:r>
      <w:r w:rsidR="00AF28A1" w:rsidRPr="006B0962">
        <w:rPr>
          <w:sz w:val="24"/>
          <w:szCs w:val="24"/>
        </w:rPr>
        <w:t>аздел 4</w:t>
      </w:r>
      <w:r w:rsidRPr="006B0962">
        <w:rPr>
          <w:sz w:val="24"/>
          <w:szCs w:val="24"/>
        </w:rPr>
        <w:t xml:space="preserve"> дополнить абзацами следующего содержания</w:t>
      </w:r>
      <w:r>
        <w:rPr>
          <w:sz w:val="24"/>
          <w:szCs w:val="24"/>
        </w:rPr>
        <w:t>:</w:t>
      </w:r>
    </w:p>
    <w:p w:rsidR="006B0962" w:rsidRPr="006B0962" w:rsidRDefault="006B0962" w:rsidP="006B0962">
      <w:pPr>
        <w:spacing w:line="0" w:lineRule="atLeast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«</w:t>
      </w:r>
      <w:r w:rsidRPr="006B0962">
        <w:rPr>
          <w:rFonts w:eastAsia="Arial"/>
          <w:sz w:val="24"/>
          <w:szCs w:val="24"/>
        </w:rPr>
        <w:t>Особое внимание Банк планирует уделять международной деятельности. Принимая во внимание государственные программы развития региона до 2025 года, Банк планирует своё участие в их реализации и в качестве  целей для себя ставит:</w:t>
      </w:r>
    </w:p>
    <w:p w:rsidR="006B0962" w:rsidRDefault="006B0962" w:rsidP="006B0962">
      <w:pPr>
        <w:numPr>
          <w:ilvl w:val="0"/>
          <w:numId w:val="21"/>
        </w:numPr>
        <w:spacing w:line="0" w:lineRule="atLeast"/>
        <w:ind w:left="0" w:firstLine="709"/>
        <w:jc w:val="both"/>
        <w:textAlignment w:val="top"/>
        <w:rPr>
          <w:rFonts w:eastAsia="Arial"/>
          <w:sz w:val="24"/>
          <w:szCs w:val="24"/>
        </w:rPr>
      </w:pPr>
      <w:r w:rsidRPr="006B0962">
        <w:rPr>
          <w:rFonts w:eastAsia="Arial"/>
          <w:sz w:val="24"/>
          <w:szCs w:val="24"/>
        </w:rPr>
        <w:t>сохранение лидирующих позиций в обслуживании внешнеторговой деятельности со странами Азиатско-Тихоокеанского региона</w:t>
      </w:r>
      <w:proofErr w:type="gramStart"/>
      <w:r>
        <w:rPr>
          <w:rFonts w:eastAsia="Arial"/>
          <w:sz w:val="24"/>
          <w:szCs w:val="24"/>
        </w:rPr>
        <w:t>.».</w:t>
      </w:r>
      <w:proofErr w:type="gramEnd"/>
    </w:p>
    <w:p w:rsidR="00762300" w:rsidRDefault="00762300" w:rsidP="00762300">
      <w:pPr>
        <w:pStyle w:val="af8"/>
        <w:numPr>
          <w:ilvl w:val="0"/>
          <w:numId w:val="20"/>
        </w:numPr>
        <w:spacing w:line="0" w:lineRule="atLeast"/>
        <w:jc w:val="both"/>
        <w:textAlignment w:val="top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В разделе 5:</w:t>
      </w:r>
    </w:p>
    <w:p w:rsidR="00762300" w:rsidRPr="00762300" w:rsidRDefault="00762300" w:rsidP="00762300">
      <w:pPr>
        <w:spacing w:line="0" w:lineRule="atLeast"/>
        <w:ind w:left="720"/>
        <w:jc w:val="both"/>
        <w:textAlignment w:val="top"/>
        <w:rPr>
          <w:rFonts w:eastAsia="Arial"/>
          <w:sz w:val="24"/>
          <w:szCs w:val="24"/>
        </w:rPr>
      </w:pPr>
      <w:r w:rsidRPr="00762300">
        <w:rPr>
          <w:rFonts w:eastAsia="Arial"/>
          <w:sz w:val="24"/>
          <w:szCs w:val="24"/>
        </w:rPr>
        <w:t>после пункта 5) дополнить пунктом 6) следующего содержания:</w:t>
      </w:r>
    </w:p>
    <w:p w:rsidR="00762300" w:rsidRDefault="00762300" w:rsidP="00762300">
      <w:pPr>
        <w:ind w:firstLine="714"/>
        <w:jc w:val="both"/>
        <w:rPr>
          <w:sz w:val="24"/>
          <w:szCs w:val="24"/>
        </w:rPr>
      </w:pPr>
      <w:proofErr w:type="gramStart"/>
      <w:r w:rsidRPr="00762300">
        <w:rPr>
          <w:sz w:val="24"/>
          <w:szCs w:val="24"/>
        </w:rPr>
        <w:t xml:space="preserve">«6) </w:t>
      </w:r>
      <w:hyperlink r:id="rId14" w:history="1">
        <w:r w:rsidRPr="00762300">
          <w:rPr>
            <w:sz w:val="24"/>
            <w:szCs w:val="24"/>
          </w:rPr>
          <w:t>купля-продажа</w:t>
        </w:r>
      </w:hyperlink>
      <w:r w:rsidRPr="00762300">
        <w:rPr>
          <w:sz w:val="24"/>
          <w:szCs w:val="24"/>
        </w:rPr>
        <w:t xml:space="preserve"> иностранной валюты в наличной и безналичной формах;</w:t>
      </w:r>
      <w:bookmarkStart w:id="2" w:name="Par9"/>
      <w:bookmarkEnd w:id="2"/>
      <w:r w:rsidRPr="00762300">
        <w:rPr>
          <w:sz w:val="24"/>
          <w:szCs w:val="24"/>
        </w:rPr>
        <w:t>»</w:t>
      </w:r>
      <w:r>
        <w:rPr>
          <w:sz w:val="24"/>
          <w:szCs w:val="24"/>
        </w:rPr>
        <w:t>;</w:t>
      </w:r>
      <w:proofErr w:type="gramEnd"/>
    </w:p>
    <w:p w:rsidR="00BA787B" w:rsidRDefault="00762300" w:rsidP="00762300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пункты с 6</w:t>
      </w:r>
      <w:r w:rsidR="003F1CA1">
        <w:rPr>
          <w:sz w:val="24"/>
          <w:szCs w:val="24"/>
        </w:rPr>
        <w:t>)</w:t>
      </w:r>
      <w:r>
        <w:rPr>
          <w:sz w:val="24"/>
          <w:szCs w:val="24"/>
        </w:rPr>
        <w:t xml:space="preserve"> по 15</w:t>
      </w:r>
      <w:r w:rsidR="003F1CA1">
        <w:rPr>
          <w:sz w:val="24"/>
          <w:szCs w:val="24"/>
        </w:rPr>
        <w:t>)</w:t>
      </w:r>
      <w:r>
        <w:rPr>
          <w:sz w:val="24"/>
          <w:szCs w:val="24"/>
        </w:rPr>
        <w:t xml:space="preserve"> считать пу</w:t>
      </w:r>
      <w:r w:rsidR="00BA787B">
        <w:rPr>
          <w:sz w:val="24"/>
          <w:szCs w:val="24"/>
        </w:rPr>
        <w:t>нктами с 7</w:t>
      </w:r>
      <w:r w:rsidR="003F1CA1">
        <w:rPr>
          <w:sz w:val="24"/>
          <w:szCs w:val="24"/>
        </w:rPr>
        <w:t>)</w:t>
      </w:r>
      <w:r w:rsidR="00BA787B">
        <w:rPr>
          <w:sz w:val="24"/>
          <w:szCs w:val="24"/>
        </w:rPr>
        <w:t xml:space="preserve"> по 16</w:t>
      </w:r>
      <w:r w:rsidR="003F1CA1">
        <w:rPr>
          <w:sz w:val="24"/>
          <w:szCs w:val="24"/>
        </w:rPr>
        <w:t>)</w:t>
      </w:r>
      <w:r w:rsidR="00BA787B">
        <w:rPr>
          <w:sz w:val="24"/>
          <w:szCs w:val="24"/>
        </w:rPr>
        <w:t xml:space="preserve"> соответственно;</w:t>
      </w:r>
      <w:proofErr w:type="gramEnd"/>
    </w:p>
    <w:p w:rsidR="00762300" w:rsidRPr="00BA787B" w:rsidRDefault="00BA787B" w:rsidP="00762300">
      <w:pPr>
        <w:ind w:firstLine="714"/>
        <w:jc w:val="both"/>
        <w:rPr>
          <w:sz w:val="24"/>
          <w:szCs w:val="24"/>
        </w:rPr>
      </w:pPr>
      <w:r w:rsidRPr="00BA787B">
        <w:rPr>
          <w:sz w:val="24"/>
          <w:szCs w:val="24"/>
        </w:rPr>
        <w:t>после слов</w:t>
      </w:r>
      <w:r>
        <w:rPr>
          <w:sz w:val="24"/>
          <w:szCs w:val="24"/>
        </w:rPr>
        <w:t xml:space="preserve"> «</w:t>
      </w:r>
      <w:r w:rsidR="00EC3CA8" w:rsidRPr="00D1017E">
        <w:rPr>
          <w:sz w:val="22"/>
          <w:szCs w:val="22"/>
        </w:rPr>
        <w:t>•</w:t>
      </w:r>
      <w:r w:rsidR="00EC3CA8">
        <w:rPr>
          <w:sz w:val="22"/>
          <w:szCs w:val="22"/>
        </w:rPr>
        <w:t xml:space="preserve"> </w:t>
      </w:r>
      <w:r w:rsidRPr="00BA787B">
        <w:rPr>
          <w:sz w:val="24"/>
          <w:szCs w:val="24"/>
        </w:rPr>
        <w:t>расчётно-кассовое обслуживание</w:t>
      </w:r>
      <w:r>
        <w:rPr>
          <w:sz w:val="24"/>
          <w:szCs w:val="24"/>
        </w:rPr>
        <w:t xml:space="preserve">» дополнить словами: </w:t>
      </w:r>
      <w:r w:rsidR="00762300" w:rsidRPr="00BA787B">
        <w:rPr>
          <w:sz w:val="24"/>
          <w:szCs w:val="24"/>
        </w:rPr>
        <w:tab/>
      </w:r>
    </w:p>
    <w:p w:rsidR="00BA787B" w:rsidRPr="00BA787B" w:rsidRDefault="00BA787B" w:rsidP="00BA787B">
      <w:pPr>
        <w:ind w:left="714"/>
        <w:jc w:val="both"/>
        <w:rPr>
          <w:sz w:val="24"/>
          <w:szCs w:val="24"/>
        </w:rPr>
      </w:pPr>
      <w:r w:rsidRPr="00BA787B">
        <w:rPr>
          <w:sz w:val="24"/>
          <w:szCs w:val="24"/>
        </w:rPr>
        <w:t>«, в том числе:</w:t>
      </w:r>
    </w:p>
    <w:p w:rsidR="00BA787B" w:rsidRPr="00BA787B" w:rsidRDefault="00BA787B" w:rsidP="00701B6A">
      <w:pPr>
        <w:tabs>
          <w:tab w:val="left" w:pos="993"/>
        </w:tabs>
        <w:ind w:left="714"/>
        <w:jc w:val="both"/>
        <w:rPr>
          <w:sz w:val="24"/>
          <w:szCs w:val="24"/>
        </w:rPr>
      </w:pPr>
      <w:r w:rsidRPr="00BA787B">
        <w:t>o</w:t>
      </w:r>
      <w:r w:rsidR="00701B6A">
        <w:t xml:space="preserve"> </w:t>
      </w:r>
      <w:r w:rsidRPr="00BA787B">
        <w:rPr>
          <w:sz w:val="24"/>
          <w:szCs w:val="24"/>
        </w:rPr>
        <w:tab/>
        <w:t xml:space="preserve">открытие и ведение банковских счетов; </w:t>
      </w:r>
    </w:p>
    <w:p w:rsidR="00BA787B" w:rsidRDefault="00BA787B" w:rsidP="00701B6A">
      <w:pPr>
        <w:tabs>
          <w:tab w:val="left" w:pos="993"/>
        </w:tabs>
        <w:ind w:left="714"/>
        <w:jc w:val="both"/>
        <w:rPr>
          <w:sz w:val="24"/>
          <w:szCs w:val="24"/>
        </w:rPr>
      </w:pPr>
      <w:r w:rsidRPr="00BA787B">
        <w:t>o</w:t>
      </w:r>
      <w:r w:rsidRPr="00BA787B">
        <w:rPr>
          <w:sz w:val="24"/>
          <w:szCs w:val="24"/>
        </w:rPr>
        <w:tab/>
        <w:t>валютно-обменные операции</w:t>
      </w:r>
      <w:proofErr w:type="gramStart"/>
      <w:r w:rsidR="00EC3CA8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</w:t>
      </w:r>
    </w:p>
    <w:p w:rsidR="00BA787B" w:rsidRDefault="00BA787B" w:rsidP="00BA787B">
      <w:pPr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4. В разделе 6:</w:t>
      </w:r>
    </w:p>
    <w:p w:rsidR="00BA787B" w:rsidRDefault="00BA787B" w:rsidP="005670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6703B">
        <w:rPr>
          <w:sz w:val="24"/>
          <w:szCs w:val="24"/>
        </w:rPr>
        <w:t>в таблице «Основные показатели деятельности и факторы, повлиявшие в отчётном периоде</w:t>
      </w:r>
      <w:r w:rsidR="00EF212A" w:rsidRPr="0056703B">
        <w:rPr>
          <w:sz w:val="24"/>
          <w:szCs w:val="24"/>
        </w:rPr>
        <w:t xml:space="preserve"> </w:t>
      </w:r>
      <w:r w:rsidRPr="0056703B">
        <w:rPr>
          <w:sz w:val="24"/>
          <w:szCs w:val="24"/>
        </w:rPr>
        <w:t>на финансовые результаты Банка</w:t>
      </w:r>
      <w:r w:rsidR="00EF212A" w:rsidRPr="0056703B">
        <w:rPr>
          <w:sz w:val="24"/>
          <w:szCs w:val="24"/>
        </w:rPr>
        <w:t>»</w:t>
      </w:r>
      <w:r w:rsidR="0056703B" w:rsidRPr="0056703B">
        <w:rPr>
          <w:sz w:val="24"/>
          <w:szCs w:val="24"/>
        </w:rPr>
        <w:t xml:space="preserve"> после строки «Чистая ссудная задолженность, оцениваемая по амортизированной стоимости</w:t>
      </w:r>
      <w:r w:rsidR="0056703B">
        <w:rPr>
          <w:sz w:val="24"/>
          <w:szCs w:val="24"/>
        </w:rPr>
        <w:t xml:space="preserve"> </w:t>
      </w:r>
      <w:r w:rsidR="0056703B" w:rsidRPr="0056703B">
        <w:rPr>
          <w:i/>
          <w:sz w:val="24"/>
          <w:szCs w:val="24"/>
        </w:rPr>
        <w:t>(строка 5 Бухгалтерского баланса)</w:t>
      </w:r>
      <w:r w:rsidR="0056703B">
        <w:rPr>
          <w:i/>
          <w:sz w:val="24"/>
          <w:szCs w:val="24"/>
        </w:rPr>
        <w:t xml:space="preserve">» </w:t>
      </w:r>
      <w:r w:rsidR="0056703B" w:rsidRPr="0056703B">
        <w:rPr>
          <w:sz w:val="24"/>
          <w:szCs w:val="24"/>
        </w:rPr>
        <w:t>дополнить</w:t>
      </w:r>
      <w:r w:rsidR="0056703B">
        <w:rPr>
          <w:sz w:val="24"/>
          <w:szCs w:val="24"/>
        </w:rPr>
        <w:t xml:space="preserve"> строками следующего содержания:</w:t>
      </w:r>
    </w:p>
    <w:p w:rsidR="0056703B" w:rsidRDefault="005C48BA" w:rsidP="0056703B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7"/>
        <w:gridCol w:w="1418"/>
        <w:gridCol w:w="1417"/>
        <w:gridCol w:w="1418"/>
      </w:tblGrid>
      <w:tr w:rsidR="0056703B" w:rsidRPr="00E065C9" w:rsidTr="008E20E0">
        <w:trPr>
          <w:trHeight w:val="200"/>
        </w:trPr>
        <w:tc>
          <w:tcPr>
            <w:tcW w:w="4253" w:type="dxa"/>
            <w:vAlign w:val="center"/>
          </w:tcPr>
          <w:p w:rsidR="0056703B" w:rsidRPr="0056703B" w:rsidRDefault="0056703B" w:rsidP="008E20E0">
            <w:r w:rsidRPr="0056703B">
              <w:t xml:space="preserve">Средства клиентов, не являющихся кредитными организациями </w:t>
            </w:r>
            <w:r w:rsidRPr="0056703B">
              <w:rPr>
                <w:i/>
              </w:rPr>
              <w:t xml:space="preserve">(строка 16.2 Бухгалтерского баланса), </w:t>
            </w:r>
            <w:r w:rsidRPr="0056703B">
              <w:t>в том числе:</w:t>
            </w:r>
          </w:p>
        </w:tc>
        <w:tc>
          <w:tcPr>
            <w:tcW w:w="1417" w:type="dxa"/>
            <w:vAlign w:val="center"/>
          </w:tcPr>
          <w:p w:rsidR="0056703B" w:rsidRPr="0056703B" w:rsidRDefault="0056703B" w:rsidP="008E20E0">
            <w:pPr>
              <w:jc w:val="right"/>
              <w:rPr>
                <w:lang w:val="en-US"/>
              </w:rPr>
            </w:pPr>
            <w:r w:rsidRPr="0056703B">
              <w:rPr>
                <w:lang w:val="en-US"/>
              </w:rPr>
              <w:t>39 834 294</w:t>
            </w:r>
          </w:p>
        </w:tc>
        <w:tc>
          <w:tcPr>
            <w:tcW w:w="1418" w:type="dxa"/>
            <w:vAlign w:val="center"/>
          </w:tcPr>
          <w:p w:rsidR="0056703B" w:rsidRPr="0056703B" w:rsidRDefault="0056703B" w:rsidP="008E20E0">
            <w:pPr>
              <w:jc w:val="right"/>
            </w:pPr>
            <w:r w:rsidRPr="0056703B">
              <w:t>4</w:t>
            </w:r>
            <w:r w:rsidRPr="0056703B">
              <w:rPr>
                <w:lang w:val="en-US"/>
              </w:rPr>
              <w:t>3</w:t>
            </w:r>
            <w:r w:rsidRPr="0056703B">
              <w:t> 6</w:t>
            </w:r>
            <w:r w:rsidRPr="0056703B">
              <w:rPr>
                <w:lang w:val="en-US"/>
              </w:rPr>
              <w:t>23</w:t>
            </w:r>
            <w:r w:rsidRPr="0056703B">
              <w:t xml:space="preserve"> </w:t>
            </w:r>
            <w:r w:rsidRPr="0056703B">
              <w:rPr>
                <w:lang w:val="en-US"/>
              </w:rPr>
              <w:t>079</w:t>
            </w:r>
          </w:p>
        </w:tc>
        <w:tc>
          <w:tcPr>
            <w:tcW w:w="1417" w:type="dxa"/>
            <w:vAlign w:val="center"/>
          </w:tcPr>
          <w:p w:rsidR="0056703B" w:rsidRPr="0056703B" w:rsidRDefault="0056703B" w:rsidP="008E20E0">
            <w:pPr>
              <w:jc w:val="right"/>
              <w:rPr>
                <w:lang w:val="en-US"/>
              </w:rPr>
            </w:pPr>
            <w:r w:rsidRPr="0056703B">
              <w:rPr>
                <w:lang w:val="en-US"/>
              </w:rPr>
              <w:t>(3 788 785)</w:t>
            </w:r>
          </w:p>
        </w:tc>
        <w:tc>
          <w:tcPr>
            <w:tcW w:w="1418" w:type="dxa"/>
            <w:vAlign w:val="center"/>
          </w:tcPr>
          <w:p w:rsidR="0056703B" w:rsidRPr="0056703B" w:rsidRDefault="0056703B" w:rsidP="008E20E0">
            <w:pPr>
              <w:jc w:val="right"/>
              <w:rPr>
                <w:lang w:val="en-US"/>
              </w:rPr>
            </w:pPr>
            <w:r w:rsidRPr="0056703B">
              <w:rPr>
                <w:lang w:val="en-US"/>
              </w:rPr>
              <w:t>(8,69)</w:t>
            </w:r>
          </w:p>
        </w:tc>
      </w:tr>
      <w:tr w:rsidR="0056703B" w:rsidRPr="00E065C9" w:rsidTr="008E20E0">
        <w:trPr>
          <w:trHeight w:val="189"/>
        </w:trPr>
        <w:tc>
          <w:tcPr>
            <w:tcW w:w="4253" w:type="dxa"/>
            <w:vAlign w:val="center"/>
          </w:tcPr>
          <w:p w:rsidR="0056703B" w:rsidRPr="0056703B" w:rsidRDefault="0056703B" w:rsidP="008E20E0">
            <w:r w:rsidRPr="0056703B">
              <w:t>- вклады (средства) физических лиц, в том числе индивидуальных предпринимателей</w:t>
            </w:r>
          </w:p>
          <w:p w:rsidR="0056703B" w:rsidRPr="0056703B" w:rsidRDefault="0056703B" w:rsidP="008E20E0">
            <w:r w:rsidRPr="0056703B">
              <w:rPr>
                <w:i/>
              </w:rPr>
              <w:t>(строка 16.2.1 Бухгалтерского баланса)</w:t>
            </w:r>
          </w:p>
        </w:tc>
        <w:tc>
          <w:tcPr>
            <w:tcW w:w="1417" w:type="dxa"/>
            <w:vAlign w:val="center"/>
          </w:tcPr>
          <w:p w:rsidR="0056703B" w:rsidRPr="0056703B" w:rsidRDefault="0056703B" w:rsidP="008E20E0">
            <w:pPr>
              <w:jc w:val="right"/>
              <w:rPr>
                <w:lang w:val="en-US"/>
              </w:rPr>
            </w:pPr>
            <w:r w:rsidRPr="0056703B">
              <w:rPr>
                <w:lang w:val="en-US"/>
              </w:rPr>
              <w:t>24 120 336</w:t>
            </w:r>
          </w:p>
        </w:tc>
        <w:tc>
          <w:tcPr>
            <w:tcW w:w="1418" w:type="dxa"/>
            <w:vAlign w:val="center"/>
          </w:tcPr>
          <w:p w:rsidR="0056703B" w:rsidRPr="0056703B" w:rsidRDefault="0056703B" w:rsidP="008E20E0">
            <w:pPr>
              <w:jc w:val="right"/>
            </w:pPr>
            <w:r w:rsidRPr="0056703B">
              <w:t>2</w:t>
            </w:r>
            <w:r w:rsidRPr="0056703B">
              <w:rPr>
                <w:lang w:val="en-US"/>
              </w:rPr>
              <w:t>5</w:t>
            </w:r>
            <w:r w:rsidRPr="0056703B">
              <w:t> </w:t>
            </w:r>
            <w:r w:rsidRPr="0056703B">
              <w:rPr>
                <w:lang w:val="en-US"/>
              </w:rPr>
              <w:t>843 861</w:t>
            </w:r>
          </w:p>
        </w:tc>
        <w:tc>
          <w:tcPr>
            <w:tcW w:w="1417" w:type="dxa"/>
            <w:vAlign w:val="center"/>
          </w:tcPr>
          <w:p w:rsidR="0056703B" w:rsidRPr="0056703B" w:rsidRDefault="0056703B" w:rsidP="008E20E0">
            <w:pPr>
              <w:jc w:val="right"/>
              <w:rPr>
                <w:lang w:val="en-US"/>
              </w:rPr>
            </w:pPr>
            <w:r w:rsidRPr="0056703B">
              <w:rPr>
                <w:lang w:val="en-US"/>
              </w:rPr>
              <w:t>(1 723 525)</w:t>
            </w:r>
          </w:p>
        </w:tc>
        <w:tc>
          <w:tcPr>
            <w:tcW w:w="1418" w:type="dxa"/>
            <w:vAlign w:val="center"/>
          </w:tcPr>
          <w:p w:rsidR="0056703B" w:rsidRPr="0056703B" w:rsidRDefault="0056703B" w:rsidP="008E20E0">
            <w:pPr>
              <w:jc w:val="right"/>
              <w:rPr>
                <w:lang w:val="en-US"/>
              </w:rPr>
            </w:pPr>
            <w:r w:rsidRPr="0056703B">
              <w:rPr>
                <w:lang w:val="en-US"/>
              </w:rPr>
              <w:t>(6,67)</w:t>
            </w:r>
          </w:p>
        </w:tc>
      </w:tr>
    </w:tbl>
    <w:p w:rsidR="0056703B" w:rsidRDefault="005C48BA" w:rsidP="0056703B">
      <w:pPr>
        <w:jc w:val="both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67362F" w:rsidRDefault="0067362F" w:rsidP="0067362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</w:t>
      </w:r>
      <w:r w:rsidR="00B23471">
        <w:rPr>
          <w:sz w:val="24"/>
          <w:szCs w:val="24"/>
        </w:rPr>
        <w:t>фразы</w:t>
      </w:r>
      <w:r>
        <w:rPr>
          <w:sz w:val="24"/>
          <w:szCs w:val="24"/>
        </w:rPr>
        <w:t xml:space="preserve"> </w:t>
      </w:r>
      <w:r w:rsidRPr="0067362F">
        <w:rPr>
          <w:sz w:val="24"/>
          <w:szCs w:val="24"/>
        </w:rPr>
        <w:t>«Операции Банка организованы по трём основным бизнес-сегментам</w:t>
      </w:r>
      <w:proofErr w:type="gramStart"/>
      <w:r w:rsidRPr="0067362F">
        <w:rPr>
          <w:sz w:val="24"/>
          <w:szCs w:val="24"/>
        </w:rPr>
        <w:t>: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 xml:space="preserve"> </w:t>
      </w:r>
      <w:r w:rsidR="00C23DC7">
        <w:rPr>
          <w:sz w:val="24"/>
          <w:szCs w:val="24"/>
        </w:rPr>
        <w:t xml:space="preserve">первый </w:t>
      </w:r>
      <w:r>
        <w:rPr>
          <w:sz w:val="24"/>
          <w:szCs w:val="24"/>
        </w:rPr>
        <w:t xml:space="preserve">абзац </w:t>
      </w:r>
      <w:r w:rsidR="00C23DC7">
        <w:rPr>
          <w:sz w:val="24"/>
          <w:szCs w:val="24"/>
        </w:rPr>
        <w:t xml:space="preserve">изложить </w:t>
      </w:r>
      <w:r>
        <w:rPr>
          <w:sz w:val="24"/>
          <w:szCs w:val="24"/>
        </w:rPr>
        <w:t>в следующей редакции:</w:t>
      </w:r>
    </w:p>
    <w:p w:rsidR="0067362F" w:rsidRDefault="0067362F" w:rsidP="0067362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67362F">
        <w:rPr>
          <w:sz w:val="24"/>
          <w:szCs w:val="24"/>
        </w:rPr>
        <w:t>«</w:t>
      </w:r>
      <w:r w:rsidRPr="0067362F">
        <w:rPr>
          <w:rFonts w:eastAsia="Calibri"/>
          <w:sz w:val="24"/>
          <w:szCs w:val="24"/>
          <w:lang w:eastAsia="en-US"/>
        </w:rPr>
        <w:t>Казначейский бизнес. Данный бизнес-сегмент включает торговые операции с финансовыми инструментами, операции с ценными бумагами и производными инструментами, включая сделки «РЕПО», операции с иностранной валютой, привлечение и предоставление кредитов на рынках межбанковского кредитования. Кроме того, в сферу деятельности казначейского бизнеса входит управление краткосрочными активами Банка, а также  управление валютным риском – позицией Банка в иностранных валютах</w:t>
      </w:r>
      <w:proofErr w:type="gramStart"/>
      <w:r w:rsidRPr="0067362F">
        <w:rPr>
          <w:rFonts w:eastAsia="Calibri"/>
          <w:sz w:val="24"/>
          <w:szCs w:val="24"/>
          <w:lang w:eastAsia="en-US"/>
        </w:rPr>
        <w:t>.</w:t>
      </w:r>
      <w:r w:rsidR="00C23DC7">
        <w:rPr>
          <w:rFonts w:eastAsia="Calibri"/>
          <w:sz w:val="24"/>
          <w:szCs w:val="24"/>
          <w:lang w:eastAsia="en-US"/>
        </w:rPr>
        <w:t>».</w:t>
      </w:r>
      <w:proofErr w:type="gramEnd"/>
    </w:p>
    <w:p w:rsidR="00103DF9" w:rsidRDefault="00103DF9" w:rsidP="00103DF9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5. В разделе 11:</w:t>
      </w:r>
    </w:p>
    <w:p w:rsidR="00A834C3" w:rsidRDefault="00103DF9" w:rsidP="00A834C3">
      <w:pPr>
        <w:pStyle w:val="Prikaz"/>
        <w:rPr>
          <w:sz w:val="24"/>
          <w:szCs w:val="24"/>
        </w:rPr>
      </w:pPr>
      <w:r>
        <w:rPr>
          <w:sz w:val="24"/>
          <w:szCs w:val="24"/>
        </w:rPr>
        <w:tab/>
      </w:r>
      <w:r w:rsidR="00A834C3">
        <w:rPr>
          <w:sz w:val="24"/>
          <w:szCs w:val="24"/>
        </w:rPr>
        <w:t>абзацы пятнадцатый и шестнадцатый изложить в следующей редакции:</w:t>
      </w:r>
    </w:p>
    <w:p w:rsidR="00A834C3" w:rsidRPr="00A834C3" w:rsidRDefault="00213B4E" w:rsidP="00A834C3">
      <w:pPr>
        <w:pStyle w:val="Prikaz"/>
        <w:rPr>
          <w:sz w:val="24"/>
          <w:szCs w:val="24"/>
        </w:rPr>
      </w:pPr>
      <w:r>
        <w:rPr>
          <w:sz w:val="24"/>
          <w:szCs w:val="24"/>
        </w:rPr>
        <w:t>«</w:t>
      </w:r>
      <w:r w:rsidR="00A834C3" w:rsidRPr="00A834C3">
        <w:rPr>
          <w:sz w:val="24"/>
          <w:szCs w:val="24"/>
        </w:rPr>
        <w:t xml:space="preserve">На годовом Общем собрании акционеров, состоявшемся 21 апреля 2023 года, акционерами утверждены Годовой отчёт ПАО АКБ «Приморье» и годовая бухгалтерская (финансовая) отчётность ПАО АКБ «Приморье» за 2022 год. Собранием акционеров определён количественный состав Совета директоров Банка на очередной корпоративный год - 9 (девять) человек. Общее собрание акционеров избрало членов Совета директоров и членов Ревизионной комиссии ПАО АКБ «Приморье» на новый срок. По решению собрания членом Совета директоров избрано </w:t>
      </w:r>
      <w:r w:rsidR="00A834C3">
        <w:rPr>
          <w:sz w:val="24"/>
          <w:szCs w:val="24"/>
        </w:rPr>
        <w:t xml:space="preserve">одно </w:t>
      </w:r>
      <w:r w:rsidR="00A834C3" w:rsidRPr="00A834C3">
        <w:rPr>
          <w:sz w:val="24"/>
          <w:szCs w:val="24"/>
        </w:rPr>
        <w:t xml:space="preserve">новое лицо, одновременно прекращены полномочия одного члена Совета директоров из прежнего состава. Внешней аудиторской организацией по аудиту ежегодной бухгалтерской (финансовой) отчётности ПАО АКБ «Приморье» за 2023 год по российским и международным стандартам и по обзорной проверке промежуточной отчётности за 6 месяцев 2023 года Общим собранием акционеров утверждена аудиторская компания </w:t>
      </w:r>
      <w:proofErr w:type="spellStart"/>
      <w:r w:rsidR="00A834C3" w:rsidRPr="00A834C3">
        <w:rPr>
          <w:sz w:val="24"/>
          <w:szCs w:val="24"/>
        </w:rPr>
        <w:t>Юникон</w:t>
      </w:r>
      <w:proofErr w:type="spellEnd"/>
      <w:r w:rsidR="00A834C3" w:rsidRPr="00A834C3">
        <w:rPr>
          <w:sz w:val="24"/>
          <w:szCs w:val="24"/>
        </w:rPr>
        <w:t xml:space="preserve"> Акционерное Общество (</w:t>
      </w:r>
      <w:proofErr w:type="spellStart"/>
      <w:r w:rsidR="00A834C3" w:rsidRPr="00A834C3">
        <w:rPr>
          <w:sz w:val="24"/>
          <w:szCs w:val="24"/>
        </w:rPr>
        <w:t>Юникон</w:t>
      </w:r>
      <w:proofErr w:type="spellEnd"/>
      <w:r w:rsidR="00A834C3" w:rsidRPr="00A834C3">
        <w:rPr>
          <w:sz w:val="24"/>
          <w:szCs w:val="24"/>
        </w:rPr>
        <w:t xml:space="preserve"> АО).</w:t>
      </w:r>
    </w:p>
    <w:p w:rsidR="00A834C3" w:rsidRDefault="00A834C3" w:rsidP="00A834C3">
      <w:pPr>
        <w:pStyle w:val="Prikaz"/>
        <w:rPr>
          <w:sz w:val="24"/>
          <w:szCs w:val="24"/>
        </w:rPr>
      </w:pPr>
      <w:r w:rsidRPr="00A834C3">
        <w:rPr>
          <w:sz w:val="24"/>
          <w:szCs w:val="24"/>
        </w:rPr>
        <w:t>На внеочередном Общем собрании акционеров ПАО АКБ «Приморье», состоявшемся 4 июля 2023 года на основании требования акционера, являющегося владельцем не менее чем 10 процент</w:t>
      </w:r>
      <w:r>
        <w:rPr>
          <w:sz w:val="24"/>
          <w:szCs w:val="24"/>
        </w:rPr>
        <w:t>ов</w:t>
      </w:r>
      <w:r w:rsidRPr="00A834C3">
        <w:rPr>
          <w:sz w:val="24"/>
          <w:szCs w:val="24"/>
        </w:rPr>
        <w:t xml:space="preserve"> голосующих акций Банка, полномочия действующего состава Совета директоров были прекращены, Совет директоров был переизбран в новом составе. Членом Совета директоров Банка избрано одно новое лицо, одновременно прекращены полномочия одного члена Совета директоров из прежнего состава</w:t>
      </w:r>
      <w:proofErr w:type="gramStart"/>
      <w:r w:rsidRPr="00A834C3">
        <w:rPr>
          <w:sz w:val="24"/>
          <w:szCs w:val="24"/>
        </w:rPr>
        <w:t>.</w:t>
      </w:r>
      <w:r w:rsidR="00213B4E">
        <w:rPr>
          <w:sz w:val="24"/>
          <w:szCs w:val="24"/>
        </w:rPr>
        <w:t>»;</w:t>
      </w:r>
      <w:proofErr w:type="gramEnd"/>
    </w:p>
    <w:p w:rsidR="00213B4E" w:rsidRPr="007E684E" w:rsidRDefault="00213B4E" w:rsidP="00A834C3">
      <w:pPr>
        <w:pStyle w:val="Prikaz"/>
        <w:rPr>
          <w:sz w:val="24"/>
          <w:szCs w:val="24"/>
        </w:rPr>
      </w:pPr>
      <w:r w:rsidRPr="007E684E">
        <w:rPr>
          <w:sz w:val="24"/>
          <w:szCs w:val="24"/>
        </w:rPr>
        <w:t>абзац шестидесятый изложить в следующей редакции:</w:t>
      </w:r>
    </w:p>
    <w:p w:rsidR="007E684E" w:rsidRDefault="007E684E" w:rsidP="007E684E">
      <w:pPr>
        <w:pStyle w:val="em-"/>
        <w:spacing w:line="0" w:lineRule="atLeast"/>
        <w:ind w:firstLine="708"/>
        <w:rPr>
          <w:sz w:val="24"/>
          <w:szCs w:val="24"/>
        </w:rPr>
      </w:pPr>
      <w:r w:rsidRPr="007E684E">
        <w:rPr>
          <w:sz w:val="24"/>
          <w:szCs w:val="24"/>
        </w:rPr>
        <w:t xml:space="preserve">«В 2023 году в составе Совета директоров Банка произошли изменения. </w:t>
      </w:r>
      <w:r w:rsidRPr="007231BB">
        <w:rPr>
          <w:sz w:val="24"/>
          <w:szCs w:val="24"/>
        </w:rPr>
        <w:t xml:space="preserve">На годовом Общем собрании акционеров, состоявшемся 21 апреля 2023 года, членом Совета директоров избрано </w:t>
      </w:r>
      <w:r w:rsidR="007231BB">
        <w:rPr>
          <w:sz w:val="24"/>
          <w:szCs w:val="24"/>
        </w:rPr>
        <w:t xml:space="preserve">одно </w:t>
      </w:r>
      <w:r w:rsidRPr="007231BB">
        <w:rPr>
          <w:sz w:val="24"/>
          <w:szCs w:val="24"/>
        </w:rPr>
        <w:t>новое лицо, одновременно прекращены полномочия одного члена Совета директоров</w:t>
      </w:r>
      <w:r w:rsidR="007231BB">
        <w:rPr>
          <w:sz w:val="24"/>
          <w:szCs w:val="24"/>
        </w:rPr>
        <w:t xml:space="preserve"> из прежнего </w:t>
      </w:r>
      <w:r w:rsidR="007231BB" w:rsidRPr="007231BB">
        <w:rPr>
          <w:sz w:val="24"/>
          <w:szCs w:val="24"/>
        </w:rPr>
        <w:t>состава</w:t>
      </w:r>
      <w:r w:rsidRPr="007231BB">
        <w:rPr>
          <w:sz w:val="24"/>
          <w:szCs w:val="24"/>
        </w:rPr>
        <w:t xml:space="preserve">. На внеочередном Общем собрании акционеров 4 июля 2023 года в состав Совета директоров вошло </w:t>
      </w:r>
      <w:r w:rsidR="007231BB">
        <w:rPr>
          <w:sz w:val="24"/>
          <w:szCs w:val="24"/>
        </w:rPr>
        <w:t xml:space="preserve">одно </w:t>
      </w:r>
      <w:r w:rsidRPr="007231BB">
        <w:rPr>
          <w:sz w:val="24"/>
          <w:szCs w:val="24"/>
        </w:rPr>
        <w:t>новое лицо</w:t>
      </w:r>
      <w:r w:rsidRPr="00E64A3A">
        <w:rPr>
          <w:sz w:val="24"/>
          <w:szCs w:val="24"/>
        </w:rPr>
        <w:t>, полномочия в отношении одного члена Совета директоров из прежнего состава были прекращены</w:t>
      </w:r>
      <w:proofErr w:type="gramStart"/>
      <w:r w:rsidRPr="00E64A3A">
        <w:rPr>
          <w:sz w:val="24"/>
          <w:szCs w:val="24"/>
        </w:rPr>
        <w:t>.».</w:t>
      </w:r>
      <w:proofErr w:type="gramEnd"/>
    </w:p>
    <w:p w:rsidR="005253B0" w:rsidRDefault="005253B0" w:rsidP="007E684E">
      <w:pPr>
        <w:pStyle w:val="em-"/>
        <w:spacing w:line="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>6. В разделе 11.1:</w:t>
      </w:r>
    </w:p>
    <w:p w:rsidR="004A6E6D" w:rsidRDefault="00200A98" w:rsidP="007E684E">
      <w:pPr>
        <w:pStyle w:val="em-"/>
        <w:spacing w:line="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>Дополнить с</w:t>
      </w:r>
      <w:r w:rsidR="004A6E6D">
        <w:rPr>
          <w:sz w:val="24"/>
          <w:szCs w:val="24"/>
        </w:rPr>
        <w:t>ведения</w:t>
      </w:r>
      <w:r>
        <w:rPr>
          <w:sz w:val="24"/>
          <w:szCs w:val="24"/>
        </w:rPr>
        <w:t>ми</w:t>
      </w:r>
      <w:r w:rsidR="004A6E6D">
        <w:rPr>
          <w:sz w:val="24"/>
          <w:szCs w:val="24"/>
        </w:rPr>
        <w:t xml:space="preserve"> о Совете директоров ПАО АКБ «Приморье»:</w:t>
      </w:r>
    </w:p>
    <w:p w:rsidR="00E20CFE" w:rsidRDefault="00E20CFE" w:rsidP="00E20CFE">
      <w:pPr>
        <w:ind w:firstLine="567"/>
        <w:jc w:val="both"/>
        <w:rPr>
          <w:sz w:val="24"/>
          <w:szCs w:val="24"/>
          <w:lang w:eastAsia="en-US"/>
        </w:rPr>
      </w:pPr>
      <w:r w:rsidRPr="00095CE2">
        <w:rPr>
          <w:sz w:val="24"/>
          <w:szCs w:val="24"/>
        </w:rPr>
        <w:t>«</w:t>
      </w:r>
      <w:r w:rsidRPr="00095CE2">
        <w:rPr>
          <w:sz w:val="24"/>
          <w:szCs w:val="24"/>
          <w:lang w:eastAsia="en-US"/>
        </w:rPr>
        <w:t xml:space="preserve">В 2023 году в соответствии с решением внеочередного Общего собрания акционеров, состоявшегося 4 июля 2023 года, членами Совета директоров ПАО АКБ «Приморье» избрано 9 </w:t>
      </w:r>
      <w:r w:rsidRPr="00231B3C">
        <w:rPr>
          <w:sz w:val="24"/>
          <w:szCs w:val="24"/>
          <w:lang w:eastAsia="en-US"/>
        </w:rPr>
        <w:t>человек</w:t>
      </w:r>
      <w:r w:rsidR="00095CE2" w:rsidRPr="00231B3C">
        <w:rPr>
          <w:sz w:val="24"/>
          <w:szCs w:val="24"/>
          <w:lang w:eastAsia="en-US"/>
        </w:rPr>
        <w:t>.</w:t>
      </w:r>
    </w:p>
    <w:p w:rsidR="00E20CFE" w:rsidRPr="00231B3C" w:rsidRDefault="00E20CFE" w:rsidP="00E20CFE">
      <w:pPr>
        <w:numPr>
          <w:ilvl w:val="0"/>
          <w:numId w:val="23"/>
        </w:numPr>
        <w:jc w:val="both"/>
        <w:rPr>
          <w:sz w:val="24"/>
          <w:szCs w:val="24"/>
        </w:rPr>
      </w:pPr>
      <w:r w:rsidRPr="00231B3C">
        <w:rPr>
          <w:bCs/>
          <w:sz w:val="24"/>
          <w:szCs w:val="24"/>
        </w:rPr>
        <w:t>Председатель Совета директоров ПАО АКБ «Приморье» (избран Советом директоров 26 июля 2023 года, протокол № 570)</w:t>
      </w:r>
    </w:p>
    <w:p w:rsidR="00E20CFE" w:rsidRPr="00231B3C" w:rsidRDefault="00E20CFE" w:rsidP="00E20CFE">
      <w:pPr>
        <w:ind w:firstLine="993"/>
        <w:jc w:val="both"/>
        <w:rPr>
          <w:sz w:val="24"/>
          <w:szCs w:val="24"/>
        </w:rPr>
      </w:pPr>
      <w:r w:rsidRPr="00231B3C">
        <w:rPr>
          <w:sz w:val="24"/>
          <w:szCs w:val="24"/>
        </w:rPr>
        <w:t xml:space="preserve">Является Председателем </w:t>
      </w:r>
      <w:r w:rsidRPr="00231B3C">
        <w:rPr>
          <w:i/>
          <w:sz w:val="24"/>
          <w:szCs w:val="24"/>
        </w:rPr>
        <w:t>Комитета Совета директоров Банка по стратегическому развитию и планированию</w:t>
      </w:r>
      <w:r w:rsidRPr="00231B3C">
        <w:rPr>
          <w:sz w:val="24"/>
          <w:szCs w:val="24"/>
        </w:rPr>
        <w:t>.</w:t>
      </w:r>
    </w:p>
    <w:p w:rsidR="00E20CFE" w:rsidRPr="00231B3C" w:rsidRDefault="00E20CFE" w:rsidP="00E20CFE">
      <w:pPr>
        <w:ind w:firstLine="993"/>
        <w:jc w:val="both"/>
        <w:rPr>
          <w:sz w:val="24"/>
          <w:szCs w:val="24"/>
        </w:rPr>
      </w:pPr>
      <w:r w:rsidRPr="00231B3C">
        <w:rPr>
          <w:sz w:val="24"/>
          <w:szCs w:val="24"/>
        </w:rPr>
        <w:t>Не соответствует требованиям, предъявляемым к независимым директорам.</w:t>
      </w:r>
    </w:p>
    <w:p w:rsidR="00E20CFE" w:rsidRPr="00231B3C" w:rsidRDefault="00E20CFE" w:rsidP="00E20CFE">
      <w:pPr>
        <w:numPr>
          <w:ilvl w:val="0"/>
          <w:numId w:val="23"/>
        </w:numPr>
        <w:jc w:val="both"/>
        <w:rPr>
          <w:sz w:val="24"/>
          <w:szCs w:val="24"/>
        </w:rPr>
      </w:pPr>
      <w:r w:rsidRPr="00231B3C">
        <w:rPr>
          <w:sz w:val="24"/>
          <w:szCs w:val="24"/>
        </w:rPr>
        <w:t xml:space="preserve">Заместитель </w:t>
      </w:r>
      <w:r w:rsidRPr="00231B3C">
        <w:rPr>
          <w:bCs/>
          <w:sz w:val="24"/>
          <w:szCs w:val="24"/>
        </w:rPr>
        <w:t>Председателя Совета директоров ПАО АКБ «Приморье» (избран Советом директоров 26 июля 2023 года, протокол № 570)</w:t>
      </w:r>
    </w:p>
    <w:p w:rsidR="00E20CFE" w:rsidRPr="00231B3C" w:rsidRDefault="00E20CFE" w:rsidP="00E20CFE">
      <w:pPr>
        <w:ind w:firstLine="993"/>
        <w:jc w:val="both"/>
        <w:rPr>
          <w:sz w:val="24"/>
          <w:szCs w:val="24"/>
        </w:rPr>
      </w:pPr>
      <w:r w:rsidRPr="00231B3C">
        <w:rPr>
          <w:sz w:val="24"/>
          <w:szCs w:val="24"/>
        </w:rPr>
        <w:t>Является Председателем</w:t>
      </w:r>
      <w:r w:rsidRPr="00231B3C">
        <w:rPr>
          <w:i/>
          <w:sz w:val="24"/>
          <w:szCs w:val="24"/>
        </w:rPr>
        <w:t xml:space="preserve"> Комитета Совета директоров Банка по кадрам и вознаграждениям</w:t>
      </w:r>
      <w:r w:rsidRPr="00231B3C">
        <w:rPr>
          <w:sz w:val="24"/>
          <w:szCs w:val="24"/>
        </w:rPr>
        <w:t>.</w:t>
      </w:r>
    </w:p>
    <w:p w:rsidR="00E20CFE" w:rsidRDefault="00E20CFE" w:rsidP="00E20CFE">
      <w:pPr>
        <w:ind w:firstLine="993"/>
        <w:rPr>
          <w:sz w:val="24"/>
          <w:szCs w:val="24"/>
        </w:rPr>
      </w:pPr>
      <w:r w:rsidRPr="00522865">
        <w:rPr>
          <w:sz w:val="24"/>
          <w:szCs w:val="24"/>
        </w:rPr>
        <w:t>Соответствует требованиям, предъявляемым к независимым директорам.</w:t>
      </w:r>
    </w:p>
    <w:p w:rsidR="00E20CFE" w:rsidRPr="00522865" w:rsidRDefault="00F7018D" w:rsidP="00E20CFE">
      <w:pPr>
        <w:ind w:firstLine="567"/>
        <w:jc w:val="both"/>
        <w:rPr>
          <w:bCs/>
          <w:sz w:val="24"/>
          <w:szCs w:val="24"/>
          <w:lang w:eastAsia="en-US"/>
        </w:rPr>
      </w:pPr>
      <w:r>
        <w:rPr>
          <w:rFonts w:ascii="Arial" w:hAnsi="Arial"/>
          <w:b/>
          <w:bCs/>
          <w:sz w:val="24"/>
          <w:szCs w:val="24"/>
          <w:lang w:eastAsia="en-US"/>
        </w:rPr>
        <w:t xml:space="preserve">  </w:t>
      </w:r>
      <w:r w:rsidR="00E20CFE" w:rsidRPr="00522865">
        <w:rPr>
          <w:bCs/>
          <w:sz w:val="24"/>
          <w:szCs w:val="24"/>
          <w:lang w:eastAsia="en-US"/>
        </w:rPr>
        <w:t>В 2023 году членами Совета директоров ПАО АКБ «Приморье» были избраны два новых лица</w:t>
      </w:r>
      <w:r w:rsidR="00AD3EDC">
        <w:rPr>
          <w:bCs/>
          <w:sz w:val="24"/>
          <w:szCs w:val="24"/>
          <w:lang w:eastAsia="en-US"/>
        </w:rPr>
        <w:t>.</w:t>
      </w:r>
    </w:p>
    <w:p w:rsidR="00E20CFE" w:rsidRPr="00E20CFE" w:rsidRDefault="00F7018D" w:rsidP="00F7018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E20CFE" w:rsidRPr="00AD3EDC">
        <w:rPr>
          <w:bCs/>
          <w:sz w:val="24"/>
          <w:szCs w:val="24"/>
        </w:rPr>
        <w:t xml:space="preserve">Положением о Совете директоров ПАО АКБ «Приморье» предусмотрена процедура ознакомления нового члена Совета директоров с делами Банка. </w:t>
      </w:r>
    </w:p>
    <w:p w:rsidR="00E20CFE" w:rsidRPr="00E20CFE" w:rsidRDefault="00E20CFE" w:rsidP="00F7018D">
      <w:pPr>
        <w:ind w:firstLine="708"/>
        <w:jc w:val="both"/>
        <w:rPr>
          <w:sz w:val="24"/>
          <w:szCs w:val="24"/>
        </w:rPr>
      </w:pPr>
      <w:proofErr w:type="gramStart"/>
      <w:r w:rsidRPr="00F7018D">
        <w:rPr>
          <w:bCs/>
          <w:sz w:val="24"/>
          <w:szCs w:val="24"/>
        </w:rPr>
        <w:t>До избрания</w:t>
      </w:r>
      <w:r w:rsidRPr="00F7018D">
        <w:rPr>
          <w:sz w:val="24"/>
          <w:szCs w:val="24"/>
        </w:rPr>
        <w:t xml:space="preserve"> новых членов Совета директоров ПАО АКБ «Приморье» на годовом и внеочередном Общих собраниях акционеров, состоявшихся в 2023 году, членами Совета директоров Банка в течение 2023 года также были</w:t>
      </w:r>
      <w:r w:rsidR="00F7018D" w:rsidRPr="00F7018D">
        <w:rPr>
          <w:sz w:val="24"/>
          <w:szCs w:val="24"/>
        </w:rPr>
        <w:t xml:space="preserve"> два </w:t>
      </w:r>
      <w:r w:rsidR="00F7018D">
        <w:rPr>
          <w:sz w:val="24"/>
          <w:szCs w:val="24"/>
        </w:rPr>
        <w:t xml:space="preserve">иных </w:t>
      </w:r>
      <w:r w:rsidR="00F7018D" w:rsidRPr="00F7018D">
        <w:rPr>
          <w:sz w:val="24"/>
          <w:szCs w:val="24"/>
        </w:rPr>
        <w:t>лица.</w:t>
      </w:r>
      <w:r w:rsidR="00510677">
        <w:rPr>
          <w:sz w:val="24"/>
          <w:szCs w:val="24"/>
        </w:rPr>
        <w:t>».</w:t>
      </w:r>
      <w:r w:rsidRPr="00E20CFE">
        <w:rPr>
          <w:sz w:val="24"/>
          <w:szCs w:val="24"/>
        </w:rPr>
        <w:t xml:space="preserve">  </w:t>
      </w:r>
      <w:proofErr w:type="gramEnd"/>
    </w:p>
    <w:p w:rsidR="00CB7D00" w:rsidRDefault="00B72990" w:rsidP="00F7018D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bookmarkEnd w:id="0"/>
      <w:r w:rsidR="00CB7D00">
        <w:rPr>
          <w:sz w:val="24"/>
          <w:szCs w:val="24"/>
          <w:lang w:eastAsia="en-US"/>
        </w:rPr>
        <w:t xml:space="preserve">7. </w:t>
      </w:r>
      <w:r w:rsidR="00BB6A7B">
        <w:rPr>
          <w:sz w:val="24"/>
          <w:szCs w:val="24"/>
          <w:lang w:eastAsia="en-US"/>
        </w:rPr>
        <w:t>В разделе 12:</w:t>
      </w:r>
    </w:p>
    <w:p w:rsidR="00BB6A7B" w:rsidRDefault="00BB6A7B" w:rsidP="00BB6A7B">
      <w:pPr>
        <w:jc w:val="both"/>
        <w:rPr>
          <w:sz w:val="24"/>
        </w:rPr>
      </w:pPr>
      <w:r>
        <w:rPr>
          <w:sz w:val="24"/>
        </w:rPr>
        <w:tab/>
        <w:t xml:space="preserve">После абзаца второго дополнить абзацами третьим </w:t>
      </w:r>
      <w:r w:rsidR="00510677">
        <w:rPr>
          <w:sz w:val="24"/>
        </w:rPr>
        <w:t>и четвёртым</w:t>
      </w:r>
      <w:r>
        <w:rPr>
          <w:sz w:val="24"/>
        </w:rPr>
        <w:t xml:space="preserve"> следующего содержания:</w:t>
      </w:r>
    </w:p>
    <w:p w:rsidR="00BB6A7B" w:rsidRPr="00A16EA6" w:rsidRDefault="00BB6A7B" w:rsidP="00BB6A7B">
      <w:pPr>
        <w:pStyle w:val="em-"/>
        <w:ind w:firstLine="709"/>
        <w:rPr>
          <w:sz w:val="24"/>
          <w:szCs w:val="24"/>
        </w:rPr>
      </w:pPr>
      <w:r w:rsidRPr="00A16EA6">
        <w:rPr>
          <w:sz w:val="24"/>
          <w:szCs w:val="24"/>
        </w:rPr>
        <w:t>«Члены Комитета (избранные Советом директоров на заседании 28 апреля 2023 года (протокол № 566))</w:t>
      </w:r>
      <w:r w:rsidR="00A16EA6">
        <w:rPr>
          <w:sz w:val="24"/>
          <w:szCs w:val="24"/>
        </w:rPr>
        <w:t xml:space="preserve"> в составе</w:t>
      </w:r>
      <w:r w:rsidRPr="00A16EA6">
        <w:rPr>
          <w:sz w:val="24"/>
          <w:szCs w:val="24"/>
        </w:rPr>
        <w:t>: Председатель Комитета и два члена Комитета.</w:t>
      </w:r>
    </w:p>
    <w:p w:rsidR="00BB6A7B" w:rsidRDefault="00BB6A7B" w:rsidP="00BB6A7B">
      <w:pPr>
        <w:pStyle w:val="em-"/>
        <w:ind w:firstLine="709"/>
        <w:rPr>
          <w:sz w:val="24"/>
          <w:szCs w:val="24"/>
        </w:rPr>
      </w:pPr>
      <w:r w:rsidRPr="00A16EA6">
        <w:rPr>
          <w:sz w:val="24"/>
          <w:szCs w:val="24"/>
        </w:rPr>
        <w:t xml:space="preserve">После избрания членов Совета директоров Банка в новом составе на внеочередном Общем собрании акционеров, состоявшемся 4 июля 2023 года (протокол № 58), членами Комитета были </w:t>
      </w:r>
      <w:r w:rsidRPr="00A16EA6">
        <w:rPr>
          <w:sz w:val="24"/>
          <w:szCs w:val="24"/>
        </w:rPr>
        <w:lastRenderedPageBreak/>
        <w:t>избраны:</w:t>
      </w:r>
      <w:r w:rsidR="00A16EA6">
        <w:rPr>
          <w:sz w:val="24"/>
          <w:szCs w:val="24"/>
        </w:rPr>
        <w:t xml:space="preserve"> </w:t>
      </w:r>
      <w:r w:rsidRPr="00A16EA6">
        <w:rPr>
          <w:sz w:val="24"/>
          <w:szCs w:val="24"/>
        </w:rPr>
        <w:t>Председатель Комитета (новый член Комитета) и два члена Комитета, один из которых избран повторно на очередной срок</w:t>
      </w:r>
      <w:proofErr w:type="gramStart"/>
      <w:r w:rsidR="00A16EA6">
        <w:rPr>
          <w:sz w:val="24"/>
          <w:szCs w:val="24"/>
        </w:rPr>
        <w:t>.</w:t>
      </w:r>
      <w:r w:rsidR="00510677">
        <w:rPr>
          <w:sz w:val="24"/>
          <w:szCs w:val="24"/>
        </w:rPr>
        <w:t>»;</w:t>
      </w:r>
    </w:p>
    <w:p w:rsidR="00510677" w:rsidRDefault="00510677" w:rsidP="00BB6A7B">
      <w:pPr>
        <w:pStyle w:val="em-"/>
        <w:ind w:firstLine="709"/>
        <w:rPr>
          <w:sz w:val="24"/>
          <w:szCs w:val="24"/>
        </w:rPr>
      </w:pPr>
      <w:proofErr w:type="gramEnd"/>
      <w:r>
        <w:rPr>
          <w:sz w:val="24"/>
          <w:szCs w:val="24"/>
        </w:rPr>
        <w:t xml:space="preserve">абзацы третий – </w:t>
      </w:r>
      <w:r w:rsidR="00415D5B">
        <w:rPr>
          <w:sz w:val="24"/>
          <w:szCs w:val="24"/>
        </w:rPr>
        <w:t>десятый</w:t>
      </w:r>
      <w:r>
        <w:rPr>
          <w:sz w:val="24"/>
          <w:szCs w:val="24"/>
        </w:rPr>
        <w:t xml:space="preserve"> считать абзацами пятым – </w:t>
      </w:r>
      <w:r w:rsidR="00415D5B">
        <w:rPr>
          <w:sz w:val="24"/>
          <w:szCs w:val="24"/>
        </w:rPr>
        <w:t>двенадцатым</w:t>
      </w:r>
      <w:r>
        <w:rPr>
          <w:sz w:val="24"/>
          <w:szCs w:val="24"/>
        </w:rPr>
        <w:t>.</w:t>
      </w:r>
    </w:p>
    <w:p w:rsidR="003E5EEE" w:rsidRPr="0096579F" w:rsidRDefault="003E5EEE" w:rsidP="00BB6A7B">
      <w:pPr>
        <w:pStyle w:val="em-"/>
        <w:ind w:firstLine="709"/>
        <w:rPr>
          <w:sz w:val="24"/>
          <w:szCs w:val="24"/>
        </w:rPr>
      </w:pPr>
      <w:r w:rsidRPr="0096579F">
        <w:rPr>
          <w:sz w:val="24"/>
          <w:szCs w:val="24"/>
        </w:rPr>
        <w:t>8. В разделе 13.5:</w:t>
      </w:r>
    </w:p>
    <w:p w:rsidR="0096579F" w:rsidRPr="0096579F" w:rsidRDefault="0096579F" w:rsidP="0096579F">
      <w:pPr>
        <w:pStyle w:val="em-"/>
        <w:ind w:firstLine="709"/>
        <w:rPr>
          <w:sz w:val="24"/>
          <w:szCs w:val="24"/>
        </w:rPr>
      </w:pPr>
      <w:r w:rsidRPr="0096579F">
        <w:rPr>
          <w:sz w:val="24"/>
          <w:szCs w:val="24"/>
        </w:rPr>
        <w:t>После абзаца «Количественный состав Комитета по аудиту, информации и отношениям с акционерами Совета директоров ПАО АКБ «Приморье» составляет 3 человека</w:t>
      </w:r>
      <w:proofErr w:type="gramStart"/>
      <w:r w:rsidRPr="0096579F">
        <w:rPr>
          <w:sz w:val="24"/>
          <w:szCs w:val="24"/>
        </w:rPr>
        <w:t xml:space="preserve">.» </w:t>
      </w:r>
      <w:proofErr w:type="gramEnd"/>
      <w:r w:rsidRPr="0096579F">
        <w:rPr>
          <w:sz w:val="24"/>
          <w:szCs w:val="24"/>
        </w:rPr>
        <w:t>дополнить абзацами следующего содержания:</w:t>
      </w:r>
    </w:p>
    <w:p w:rsidR="0096579F" w:rsidRPr="0096579F" w:rsidRDefault="0096579F" w:rsidP="0096579F">
      <w:pPr>
        <w:pStyle w:val="em-"/>
        <w:ind w:firstLine="709"/>
        <w:rPr>
          <w:sz w:val="24"/>
          <w:szCs w:val="24"/>
        </w:rPr>
      </w:pPr>
      <w:r w:rsidRPr="0096579F">
        <w:rPr>
          <w:sz w:val="24"/>
          <w:szCs w:val="24"/>
        </w:rPr>
        <w:t>Члены Комитета (избранные Советом директоров на заседании 28 апреля 2023 года (протокол № 566)) в составе: Председатель Комитета и два члена Комитета.</w:t>
      </w:r>
    </w:p>
    <w:p w:rsidR="0096579F" w:rsidRPr="0096579F" w:rsidRDefault="0096579F" w:rsidP="0096579F">
      <w:pPr>
        <w:pStyle w:val="em-"/>
        <w:ind w:firstLine="709"/>
        <w:rPr>
          <w:sz w:val="24"/>
          <w:szCs w:val="24"/>
        </w:rPr>
      </w:pPr>
      <w:r w:rsidRPr="0096579F">
        <w:rPr>
          <w:sz w:val="24"/>
          <w:szCs w:val="24"/>
        </w:rPr>
        <w:t>После избрания членов Совета директоров Банка в новом составе на внеочередном Общем собрании акционеров, состоявшемся 4 июля 2023 года (протокол № 58), членами Комитета были избраны: Председатель Комитета (новый член Комитета) и два члена Комитета, один из которых избран повторно на очередной срок</w:t>
      </w:r>
      <w:proofErr w:type="gramStart"/>
      <w:r>
        <w:rPr>
          <w:sz w:val="24"/>
          <w:szCs w:val="24"/>
        </w:rPr>
        <w:t>.».</w:t>
      </w:r>
      <w:proofErr w:type="gramEnd"/>
    </w:p>
    <w:p w:rsidR="003E5EEE" w:rsidRPr="0096579F" w:rsidRDefault="003E5EEE" w:rsidP="00BB6A7B">
      <w:pPr>
        <w:pStyle w:val="em-"/>
        <w:ind w:firstLine="709"/>
        <w:rPr>
          <w:sz w:val="24"/>
          <w:szCs w:val="24"/>
        </w:rPr>
      </w:pPr>
    </w:p>
    <w:p w:rsidR="00BB6A7B" w:rsidRPr="0096579F" w:rsidRDefault="00BB6A7B" w:rsidP="00BB6A7B">
      <w:pPr>
        <w:jc w:val="both"/>
        <w:rPr>
          <w:sz w:val="24"/>
          <w:szCs w:val="24"/>
        </w:rPr>
      </w:pPr>
    </w:p>
    <w:sectPr w:rsidR="00BB6A7B" w:rsidRPr="0096579F" w:rsidSect="00C43287">
      <w:footerReference w:type="default" r:id="rId15"/>
      <w:pgSz w:w="11906" w:h="16838"/>
      <w:pgMar w:top="425" w:right="566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71" w:rsidRDefault="009C3A71">
      <w:r>
        <w:separator/>
      </w:r>
    </w:p>
  </w:endnote>
  <w:endnote w:type="continuationSeparator" w:id="0">
    <w:p w:rsidR="009C3A71" w:rsidRDefault="009C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52" w:rsidRDefault="00E83064">
    <w:pPr>
      <w:pStyle w:val="a8"/>
      <w:jc w:val="right"/>
    </w:pPr>
    <w:r>
      <w:fldChar w:fldCharType="begin"/>
    </w:r>
    <w:r w:rsidR="00992A52">
      <w:instrText>PAGE   \* MERGEFORMAT</w:instrText>
    </w:r>
    <w:r>
      <w:fldChar w:fldCharType="separate"/>
    </w:r>
    <w:r w:rsidR="00034B1A">
      <w:rPr>
        <w:noProof/>
      </w:rPr>
      <w:t>3</w:t>
    </w:r>
    <w:r>
      <w:fldChar w:fldCharType="end"/>
    </w:r>
  </w:p>
  <w:p w:rsidR="00992A52" w:rsidRDefault="00992A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71" w:rsidRDefault="009C3A71">
      <w:r>
        <w:separator/>
      </w:r>
    </w:p>
  </w:footnote>
  <w:footnote w:type="continuationSeparator" w:id="0">
    <w:p w:rsidR="009C3A71" w:rsidRDefault="009C3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7A9"/>
    <w:multiLevelType w:val="hybridMultilevel"/>
    <w:tmpl w:val="FBFCB422"/>
    <w:lvl w:ilvl="0" w:tplc="78749CE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5C8784B"/>
    <w:multiLevelType w:val="hybridMultilevel"/>
    <w:tmpl w:val="5C629462"/>
    <w:lvl w:ilvl="0" w:tplc="B34E556A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0BFA287F"/>
    <w:multiLevelType w:val="hybridMultilevel"/>
    <w:tmpl w:val="69706B0E"/>
    <w:lvl w:ilvl="0" w:tplc="749E4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500A9"/>
    <w:multiLevelType w:val="hybridMultilevel"/>
    <w:tmpl w:val="5C9C3D86"/>
    <w:lvl w:ilvl="0" w:tplc="50C88CF0">
      <w:start w:val="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191578C6"/>
    <w:multiLevelType w:val="hybridMultilevel"/>
    <w:tmpl w:val="3ECA275A"/>
    <w:lvl w:ilvl="0" w:tplc="ACAAA75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1E677CD5"/>
    <w:multiLevelType w:val="multilevel"/>
    <w:tmpl w:val="782009A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7BE4F4F"/>
    <w:multiLevelType w:val="hybridMultilevel"/>
    <w:tmpl w:val="615806D2"/>
    <w:lvl w:ilvl="0" w:tplc="B81A345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2ACF143C"/>
    <w:multiLevelType w:val="hybridMultilevel"/>
    <w:tmpl w:val="2C064564"/>
    <w:lvl w:ilvl="0" w:tplc="79E6E5F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2E332672"/>
    <w:multiLevelType w:val="hybridMultilevel"/>
    <w:tmpl w:val="36B07910"/>
    <w:lvl w:ilvl="0" w:tplc="99F4CFB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2ED43432"/>
    <w:multiLevelType w:val="multilevel"/>
    <w:tmpl w:val="D42C5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0">
    <w:nsid w:val="2FBC6C6C"/>
    <w:multiLevelType w:val="hybridMultilevel"/>
    <w:tmpl w:val="EB885E12"/>
    <w:lvl w:ilvl="0" w:tplc="D116F920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302413F1"/>
    <w:multiLevelType w:val="hybridMultilevel"/>
    <w:tmpl w:val="4022B4FA"/>
    <w:lvl w:ilvl="0" w:tplc="75CCA616">
      <w:start w:val="1"/>
      <w:numFmt w:val="decimal"/>
      <w:lvlText w:val="%1."/>
      <w:lvlJc w:val="left"/>
      <w:pPr>
        <w:ind w:left="10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31ED0750"/>
    <w:multiLevelType w:val="hybridMultilevel"/>
    <w:tmpl w:val="63E012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12C06"/>
    <w:multiLevelType w:val="hybridMultilevel"/>
    <w:tmpl w:val="C116F598"/>
    <w:lvl w:ilvl="0" w:tplc="C0BC7E0A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413433E1"/>
    <w:multiLevelType w:val="hybridMultilevel"/>
    <w:tmpl w:val="679C39CA"/>
    <w:lvl w:ilvl="0" w:tplc="44D4CBA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4154718A"/>
    <w:multiLevelType w:val="hybridMultilevel"/>
    <w:tmpl w:val="6030B0EA"/>
    <w:lvl w:ilvl="0" w:tplc="E1DC7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35433D"/>
    <w:multiLevelType w:val="hybridMultilevel"/>
    <w:tmpl w:val="EB885E12"/>
    <w:lvl w:ilvl="0" w:tplc="D116F920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4B7F7D55"/>
    <w:multiLevelType w:val="hybridMultilevel"/>
    <w:tmpl w:val="027CB73A"/>
    <w:lvl w:ilvl="0" w:tplc="04190005">
      <w:start w:val="1"/>
      <w:numFmt w:val="bullet"/>
      <w:lvlText w:val=""/>
      <w:lvlJc w:val="left"/>
      <w:pPr>
        <w:ind w:left="3660" w:hanging="360"/>
      </w:pPr>
      <w:rPr>
        <w:rFonts w:ascii="Wingdings" w:hAnsi="Wingdings" w:hint="default"/>
      </w:rPr>
    </w:lvl>
    <w:lvl w:ilvl="1" w:tplc="04190003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18">
    <w:nsid w:val="4DA73953"/>
    <w:multiLevelType w:val="hybridMultilevel"/>
    <w:tmpl w:val="C8981E24"/>
    <w:lvl w:ilvl="0" w:tplc="B9CC37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11376B"/>
    <w:multiLevelType w:val="hybridMultilevel"/>
    <w:tmpl w:val="A7D2A284"/>
    <w:lvl w:ilvl="0" w:tplc="7F020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512E8A"/>
    <w:multiLevelType w:val="hybridMultilevel"/>
    <w:tmpl w:val="34A0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C6B9F"/>
    <w:multiLevelType w:val="hybridMultilevel"/>
    <w:tmpl w:val="6FFCA0DC"/>
    <w:lvl w:ilvl="0" w:tplc="6BB20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A781886"/>
    <w:multiLevelType w:val="hybridMultilevel"/>
    <w:tmpl w:val="C2D6125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346A6"/>
    <w:multiLevelType w:val="hybridMultilevel"/>
    <w:tmpl w:val="0382E2D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2"/>
  </w:num>
  <w:num w:numId="5">
    <w:abstractNumId w:val="8"/>
  </w:num>
  <w:num w:numId="6">
    <w:abstractNumId w:val="13"/>
  </w:num>
  <w:num w:numId="7">
    <w:abstractNumId w:val="12"/>
  </w:num>
  <w:num w:numId="8">
    <w:abstractNumId w:val="14"/>
  </w:num>
  <w:num w:numId="9">
    <w:abstractNumId w:val="10"/>
  </w:num>
  <w:num w:numId="10">
    <w:abstractNumId w:val="16"/>
  </w:num>
  <w:num w:numId="11">
    <w:abstractNumId w:val="22"/>
  </w:num>
  <w:num w:numId="12">
    <w:abstractNumId w:val="23"/>
  </w:num>
  <w:num w:numId="13">
    <w:abstractNumId w:val="3"/>
  </w:num>
  <w:num w:numId="14">
    <w:abstractNumId w:val="0"/>
  </w:num>
  <w:num w:numId="15">
    <w:abstractNumId w:val="4"/>
  </w:num>
  <w:num w:numId="16">
    <w:abstractNumId w:val="7"/>
  </w:num>
  <w:num w:numId="17">
    <w:abstractNumId w:val="9"/>
  </w:num>
  <w:num w:numId="18">
    <w:abstractNumId w:val="20"/>
  </w:num>
  <w:num w:numId="19">
    <w:abstractNumId w:val="19"/>
  </w:num>
  <w:num w:numId="20">
    <w:abstractNumId w:val="15"/>
  </w:num>
  <w:num w:numId="21">
    <w:abstractNumId w:val="17"/>
  </w:num>
  <w:num w:numId="22">
    <w:abstractNumId w:val="21"/>
  </w:num>
  <w:num w:numId="23">
    <w:abstractNumId w:val="11"/>
  </w:num>
  <w:num w:numId="2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51C"/>
    <w:rsid w:val="00006227"/>
    <w:rsid w:val="0000766A"/>
    <w:rsid w:val="00007942"/>
    <w:rsid w:val="00010C2F"/>
    <w:rsid w:val="00011C5B"/>
    <w:rsid w:val="0001303A"/>
    <w:rsid w:val="00013CEC"/>
    <w:rsid w:val="00014DF1"/>
    <w:rsid w:val="00016D8E"/>
    <w:rsid w:val="0002467F"/>
    <w:rsid w:val="0002693C"/>
    <w:rsid w:val="000272BD"/>
    <w:rsid w:val="000302D6"/>
    <w:rsid w:val="00032BC6"/>
    <w:rsid w:val="00034B1A"/>
    <w:rsid w:val="000361DD"/>
    <w:rsid w:val="00041487"/>
    <w:rsid w:val="000438DA"/>
    <w:rsid w:val="00043F2A"/>
    <w:rsid w:val="000459C9"/>
    <w:rsid w:val="000477DA"/>
    <w:rsid w:val="0005107F"/>
    <w:rsid w:val="00053CF1"/>
    <w:rsid w:val="00054A2F"/>
    <w:rsid w:val="00054C03"/>
    <w:rsid w:val="00055204"/>
    <w:rsid w:val="000574B8"/>
    <w:rsid w:val="00060B13"/>
    <w:rsid w:val="00061C3C"/>
    <w:rsid w:val="000641F4"/>
    <w:rsid w:val="00066A96"/>
    <w:rsid w:val="000673D4"/>
    <w:rsid w:val="0007386B"/>
    <w:rsid w:val="00073DD5"/>
    <w:rsid w:val="00075FDB"/>
    <w:rsid w:val="000805DA"/>
    <w:rsid w:val="00086A9E"/>
    <w:rsid w:val="0008757C"/>
    <w:rsid w:val="00087697"/>
    <w:rsid w:val="0009262A"/>
    <w:rsid w:val="000932AA"/>
    <w:rsid w:val="00095CE2"/>
    <w:rsid w:val="000A02CF"/>
    <w:rsid w:val="000A32EA"/>
    <w:rsid w:val="000A61D7"/>
    <w:rsid w:val="000A626F"/>
    <w:rsid w:val="000B3EC9"/>
    <w:rsid w:val="000B43E1"/>
    <w:rsid w:val="000B4FE7"/>
    <w:rsid w:val="000B5D63"/>
    <w:rsid w:val="000C0768"/>
    <w:rsid w:val="000C0C0D"/>
    <w:rsid w:val="000C0C93"/>
    <w:rsid w:val="000C3FFE"/>
    <w:rsid w:val="000C69D9"/>
    <w:rsid w:val="000D0869"/>
    <w:rsid w:val="000D1C0F"/>
    <w:rsid w:val="000D1CB0"/>
    <w:rsid w:val="000D2202"/>
    <w:rsid w:val="000D4B82"/>
    <w:rsid w:val="000D4C75"/>
    <w:rsid w:val="000D534E"/>
    <w:rsid w:val="000D7E6A"/>
    <w:rsid w:val="000E1D3F"/>
    <w:rsid w:val="000E2AB7"/>
    <w:rsid w:val="000E3DC8"/>
    <w:rsid w:val="000E7D7F"/>
    <w:rsid w:val="000F0DD1"/>
    <w:rsid w:val="000F1F83"/>
    <w:rsid w:val="000F3347"/>
    <w:rsid w:val="000F33E0"/>
    <w:rsid w:val="00102249"/>
    <w:rsid w:val="00103DF9"/>
    <w:rsid w:val="00104199"/>
    <w:rsid w:val="001133EE"/>
    <w:rsid w:val="00114347"/>
    <w:rsid w:val="00115292"/>
    <w:rsid w:val="00115DAB"/>
    <w:rsid w:val="00122394"/>
    <w:rsid w:val="00122A50"/>
    <w:rsid w:val="0012489F"/>
    <w:rsid w:val="00125BD8"/>
    <w:rsid w:val="00130234"/>
    <w:rsid w:val="001302EF"/>
    <w:rsid w:val="00133979"/>
    <w:rsid w:val="001366C1"/>
    <w:rsid w:val="00137572"/>
    <w:rsid w:val="00141A40"/>
    <w:rsid w:val="0014367C"/>
    <w:rsid w:val="001458E4"/>
    <w:rsid w:val="00146FAA"/>
    <w:rsid w:val="001475C2"/>
    <w:rsid w:val="00147BAA"/>
    <w:rsid w:val="00156203"/>
    <w:rsid w:val="001565C7"/>
    <w:rsid w:val="001657F5"/>
    <w:rsid w:val="0016736D"/>
    <w:rsid w:val="00167B87"/>
    <w:rsid w:val="00167FD2"/>
    <w:rsid w:val="00171A62"/>
    <w:rsid w:val="00176408"/>
    <w:rsid w:val="0018065A"/>
    <w:rsid w:val="00185564"/>
    <w:rsid w:val="001855BC"/>
    <w:rsid w:val="001866B2"/>
    <w:rsid w:val="001879D2"/>
    <w:rsid w:val="00194A5A"/>
    <w:rsid w:val="001952B6"/>
    <w:rsid w:val="001956AF"/>
    <w:rsid w:val="0019713F"/>
    <w:rsid w:val="001972FE"/>
    <w:rsid w:val="001A0A12"/>
    <w:rsid w:val="001A0EE6"/>
    <w:rsid w:val="001A2257"/>
    <w:rsid w:val="001A7588"/>
    <w:rsid w:val="001B0024"/>
    <w:rsid w:val="001B1164"/>
    <w:rsid w:val="001B4668"/>
    <w:rsid w:val="001B6715"/>
    <w:rsid w:val="001B7B93"/>
    <w:rsid w:val="001C5FB6"/>
    <w:rsid w:val="001D00DD"/>
    <w:rsid w:val="001D4FC6"/>
    <w:rsid w:val="001D6511"/>
    <w:rsid w:val="001D7595"/>
    <w:rsid w:val="001E1D60"/>
    <w:rsid w:val="001E3B7D"/>
    <w:rsid w:val="001E56F9"/>
    <w:rsid w:val="001E63F3"/>
    <w:rsid w:val="001E7473"/>
    <w:rsid w:val="001F0B07"/>
    <w:rsid w:val="001F1A13"/>
    <w:rsid w:val="001F3A77"/>
    <w:rsid w:val="001F643B"/>
    <w:rsid w:val="001F6F1B"/>
    <w:rsid w:val="001F7B8B"/>
    <w:rsid w:val="0020078F"/>
    <w:rsid w:val="00200A98"/>
    <w:rsid w:val="00202611"/>
    <w:rsid w:val="00204C2D"/>
    <w:rsid w:val="00205D97"/>
    <w:rsid w:val="00213B4E"/>
    <w:rsid w:val="00224489"/>
    <w:rsid w:val="0022509F"/>
    <w:rsid w:val="00231B3C"/>
    <w:rsid w:val="0023272D"/>
    <w:rsid w:val="00234F80"/>
    <w:rsid w:val="00235645"/>
    <w:rsid w:val="002464D1"/>
    <w:rsid w:val="002508DD"/>
    <w:rsid w:val="00255F7B"/>
    <w:rsid w:val="00257C2A"/>
    <w:rsid w:val="00260295"/>
    <w:rsid w:val="00262AEC"/>
    <w:rsid w:val="00267EAE"/>
    <w:rsid w:val="00273014"/>
    <w:rsid w:val="00275674"/>
    <w:rsid w:val="002818A0"/>
    <w:rsid w:val="00286318"/>
    <w:rsid w:val="0029189B"/>
    <w:rsid w:val="00291AFF"/>
    <w:rsid w:val="00291D44"/>
    <w:rsid w:val="002A1A03"/>
    <w:rsid w:val="002A30C3"/>
    <w:rsid w:val="002A4C70"/>
    <w:rsid w:val="002A580D"/>
    <w:rsid w:val="002A6D80"/>
    <w:rsid w:val="002A71AB"/>
    <w:rsid w:val="002A735C"/>
    <w:rsid w:val="002B0E19"/>
    <w:rsid w:val="002C0676"/>
    <w:rsid w:val="002C0B76"/>
    <w:rsid w:val="002C5CA7"/>
    <w:rsid w:val="002C628E"/>
    <w:rsid w:val="002D0BF8"/>
    <w:rsid w:val="002D3559"/>
    <w:rsid w:val="002D4A92"/>
    <w:rsid w:val="002D521E"/>
    <w:rsid w:val="002E1A5C"/>
    <w:rsid w:val="002E1BB0"/>
    <w:rsid w:val="002E56EA"/>
    <w:rsid w:val="002E7086"/>
    <w:rsid w:val="002F0024"/>
    <w:rsid w:val="002F049C"/>
    <w:rsid w:val="002F0C72"/>
    <w:rsid w:val="002F5E65"/>
    <w:rsid w:val="00300AA6"/>
    <w:rsid w:val="00303114"/>
    <w:rsid w:val="00305A98"/>
    <w:rsid w:val="00307BCF"/>
    <w:rsid w:val="00310339"/>
    <w:rsid w:val="00316E90"/>
    <w:rsid w:val="00320B9E"/>
    <w:rsid w:val="0032325F"/>
    <w:rsid w:val="00323F6A"/>
    <w:rsid w:val="003244C1"/>
    <w:rsid w:val="0032693E"/>
    <w:rsid w:val="00330B03"/>
    <w:rsid w:val="0033262F"/>
    <w:rsid w:val="00336551"/>
    <w:rsid w:val="0034092A"/>
    <w:rsid w:val="00345EE8"/>
    <w:rsid w:val="0034751C"/>
    <w:rsid w:val="00347F55"/>
    <w:rsid w:val="003507CE"/>
    <w:rsid w:val="0035255B"/>
    <w:rsid w:val="00354E55"/>
    <w:rsid w:val="003555F7"/>
    <w:rsid w:val="00357B16"/>
    <w:rsid w:val="00360529"/>
    <w:rsid w:val="00360CF4"/>
    <w:rsid w:val="00363113"/>
    <w:rsid w:val="003673F5"/>
    <w:rsid w:val="003676E0"/>
    <w:rsid w:val="00370CB5"/>
    <w:rsid w:val="0037651C"/>
    <w:rsid w:val="00381DBF"/>
    <w:rsid w:val="0038307D"/>
    <w:rsid w:val="00390A5F"/>
    <w:rsid w:val="0039154F"/>
    <w:rsid w:val="00393208"/>
    <w:rsid w:val="003955E5"/>
    <w:rsid w:val="003956E3"/>
    <w:rsid w:val="003A1203"/>
    <w:rsid w:val="003A1520"/>
    <w:rsid w:val="003A21C0"/>
    <w:rsid w:val="003A4A84"/>
    <w:rsid w:val="003A5205"/>
    <w:rsid w:val="003A6BD8"/>
    <w:rsid w:val="003A7E20"/>
    <w:rsid w:val="003B139B"/>
    <w:rsid w:val="003B3057"/>
    <w:rsid w:val="003B566E"/>
    <w:rsid w:val="003B61CC"/>
    <w:rsid w:val="003B7F3C"/>
    <w:rsid w:val="003C242D"/>
    <w:rsid w:val="003C7134"/>
    <w:rsid w:val="003C7DD0"/>
    <w:rsid w:val="003D0191"/>
    <w:rsid w:val="003D03B8"/>
    <w:rsid w:val="003D177C"/>
    <w:rsid w:val="003D1D86"/>
    <w:rsid w:val="003D6129"/>
    <w:rsid w:val="003E1286"/>
    <w:rsid w:val="003E5EEE"/>
    <w:rsid w:val="003F14F5"/>
    <w:rsid w:val="003F1CA1"/>
    <w:rsid w:val="003F1E5B"/>
    <w:rsid w:val="003F4FD2"/>
    <w:rsid w:val="003F747D"/>
    <w:rsid w:val="00411AB7"/>
    <w:rsid w:val="00413076"/>
    <w:rsid w:val="00415D5B"/>
    <w:rsid w:val="00415EA2"/>
    <w:rsid w:val="00421699"/>
    <w:rsid w:val="00421AEB"/>
    <w:rsid w:val="00423684"/>
    <w:rsid w:val="00424346"/>
    <w:rsid w:val="00426200"/>
    <w:rsid w:val="0042754E"/>
    <w:rsid w:val="004306A1"/>
    <w:rsid w:val="0043284B"/>
    <w:rsid w:val="00432928"/>
    <w:rsid w:val="0043382E"/>
    <w:rsid w:val="00436E13"/>
    <w:rsid w:val="0043787E"/>
    <w:rsid w:val="00441A3A"/>
    <w:rsid w:val="00442180"/>
    <w:rsid w:val="00442BE5"/>
    <w:rsid w:val="00447E52"/>
    <w:rsid w:val="00451BF2"/>
    <w:rsid w:val="0045732C"/>
    <w:rsid w:val="0046035B"/>
    <w:rsid w:val="0046132F"/>
    <w:rsid w:val="00461C1A"/>
    <w:rsid w:val="004640E4"/>
    <w:rsid w:val="00466728"/>
    <w:rsid w:val="004702FA"/>
    <w:rsid w:val="00471561"/>
    <w:rsid w:val="004758D7"/>
    <w:rsid w:val="00477D21"/>
    <w:rsid w:val="00477F16"/>
    <w:rsid w:val="004817D7"/>
    <w:rsid w:val="00481F7A"/>
    <w:rsid w:val="00482633"/>
    <w:rsid w:val="00484486"/>
    <w:rsid w:val="00485FFA"/>
    <w:rsid w:val="004873EE"/>
    <w:rsid w:val="00490C51"/>
    <w:rsid w:val="0049228D"/>
    <w:rsid w:val="00497944"/>
    <w:rsid w:val="004A140C"/>
    <w:rsid w:val="004A2A40"/>
    <w:rsid w:val="004A3621"/>
    <w:rsid w:val="004A5F3D"/>
    <w:rsid w:val="004A6302"/>
    <w:rsid w:val="004A6E6D"/>
    <w:rsid w:val="004B10BE"/>
    <w:rsid w:val="004B657B"/>
    <w:rsid w:val="004B6A80"/>
    <w:rsid w:val="004B758B"/>
    <w:rsid w:val="004C3BA0"/>
    <w:rsid w:val="004C580E"/>
    <w:rsid w:val="004C6A6D"/>
    <w:rsid w:val="004C7D72"/>
    <w:rsid w:val="004D0A88"/>
    <w:rsid w:val="004D0E20"/>
    <w:rsid w:val="004E0EE0"/>
    <w:rsid w:val="004E53ED"/>
    <w:rsid w:val="004F0943"/>
    <w:rsid w:val="004F24A2"/>
    <w:rsid w:val="004F550B"/>
    <w:rsid w:val="00501840"/>
    <w:rsid w:val="00501D88"/>
    <w:rsid w:val="005045CD"/>
    <w:rsid w:val="00505B70"/>
    <w:rsid w:val="00507009"/>
    <w:rsid w:val="00507BBA"/>
    <w:rsid w:val="00510677"/>
    <w:rsid w:val="00510D95"/>
    <w:rsid w:val="00511945"/>
    <w:rsid w:val="00511B1E"/>
    <w:rsid w:val="00515FD8"/>
    <w:rsid w:val="005204B4"/>
    <w:rsid w:val="00522815"/>
    <w:rsid w:val="00522865"/>
    <w:rsid w:val="005246F9"/>
    <w:rsid w:val="005253B0"/>
    <w:rsid w:val="005270EE"/>
    <w:rsid w:val="005319A3"/>
    <w:rsid w:val="005339C3"/>
    <w:rsid w:val="00536B77"/>
    <w:rsid w:val="005379C0"/>
    <w:rsid w:val="005432DA"/>
    <w:rsid w:val="00545CD1"/>
    <w:rsid w:val="00546061"/>
    <w:rsid w:val="00546E40"/>
    <w:rsid w:val="005473C0"/>
    <w:rsid w:val="00555D16"/>
    <w:rsid w:val="0055668D"/>
    <w:rsid w:val="005566A4"/>
    <w:rsid w:val="005604D4"/>
    <w:rsid w:val="005617C5"/>
    <w:rsid w:val="00565162"/>
    <w:rsid w:val="0056703B"/>
    <w:rsid w:val="00570E73"/>
    <w:rsid w:val="00571A3A"/>
    <w:rsid w:val="005734FA"/>
    <w:rsid w:val="005737DD"/>
    <w:rsid w:val="00573C6B"/>
    <w:rsid w:val="0057491D"/>
    <w:rsid w:val="005800BF"/>
    <w:rsid w:val="005811F9"/>
    <w:rsid w:val="00584D3D"/>
    <w:rsid w:val="005870A3"/>
    <w:rsid w:val="00590B48"/>
    <w:rsid w:val="00590F80"/>
    <w:rsid w:val="00595AF3"/>
    <w:rsid w:val="005A2944"/>
    <w:rsid w:val="005A2DEE"/>
    <w:rsid w:val="005A3BEA"/>
    <w:rsid w:val="005A5A9E"/>
    <w:rsid w:val="005B1CB4"/>
    <w:rsid w:val="005B3430"/>
    <w:rsid w:val="005B7265"/>
    <w:rsid w:val="005C2A32"/>
    <w:rsid w:val="005C306B"/>
    <w:rsid w:val="005C4618"/>
    <w:rsid w:val="005C48BA"/>
    <w:rsid w:val="005C658B"/>
    <w:rsid w:val="005C6AAB"/>
    <w:rsid w:val="005C6B8B"/>
    <w:rsid w:val="005C6E57"/>
    <w:rsid w:val="005C7360"/>
    <w:rsid w:val="005D1E25"/>
    <w:rsid w:val="005D4491"/>
    <w:rsid w:val="005D44B6"/>
    <w:rsid w:val="005D543B"/>
    <w:rsid w:val="005D73ED"/>
    <w:rsid w:val="005D767E"/>
    <w:rsid w:val="005E0436"/>
    <w:rsid w:val="005E0F76"/>
    <w:rsid w:val="005E3684"/>
    <w:rsid w:val="005E3EEF"/>
    <w:rsid w:val="005E3F95"/>
    <w:rsid w:val="005E443D"/>
    <w:rsid w:val="005E7667"/>
    <w:rsid w:val="005F2831"/>
    <w:rsid w:val="005F34B5"/>
    <w:rsid w:val="005F48BA"/>
    <w:rsid w:val="005F48C4"/>
    <w:rsid w:val="00600F24"/>
    <w:rsid w:val="00602047"/>
    <w:rsid w:val="0060218C"/>
    <w:rsid w:val="0060413C"/>
    <w:rsid w:val="006073A6"/>
    <w:rsid w:val="0060740C"/>
    <w:rsid w:val="006105D1"/>
    <w:rsid w:val="006114CC"/>
    <w:rsid w:val="00611EC7"/>
    <w:rsid w:val="00613BE6"/>
    <w:rsid w:val="00616922"/>
    <w:rsid w:val="00617B06"/>
    <w:rsid w:val="00621951"/>
    <w:rsid w:val="00621A03"/>
    <w:rsid w:val="006221E1"/>
    <w:rsid w:val="006256BB"/>
    <w:rsid w:val="00626F7B"/>
    <w:rsid w:val="00633037"/>
    <w:rsid w:val="0063703C"/>
    <w:rsid w:val="00637449"/>
    <w:rsid w:val="00637E55"/>
    <w:rsid w:val="00640779"/>
    <w:rsid w:val="00642106"/>
    <w:rsid w:val="006441DD"/>
    <w:rsid w:val="00646CBA"/>
    <w:rsid w:val="0065182B"/>
    <w:rsid w:val="006564FC"/>
    <w:rsid w:val="00657ADB"/>
    <w:rsid w:val="0066045F"/>
    <w:rsid w:val="006612FE"/>
    <w:rsid w:val="00663AD6"/>
    <w:rsid w:val="006649D5"/>
    <w:rsid w:val="00672906"/>
    <w:rsid w:val="00672E93"/>
    <w:rsid w:val="0067362F"/>
    <w:rsid w:val="0067603E"/>
    <w:rsid w:val="00677B82"/>
    <w:rsid w:val="006832BF"/>
    <w:rsid w:val="00683B02"/>
    <w:rsid w:val="00684534"/>
    <w:rsid w:val="006855A7"/>
    <w:rsid w:val="006938D4"/>
    <w:rsid w:val="00693C62"/>
    <w:rsid w:val="00696272"/>
    <w:rsid w:val="006971EE"/>
    <w:rsid w:val="006A01C7"/>
    <w:rsid w:val="006A2366"/>
    <w:rsid w:val="006A46CA"/>
    <w:rsid w:val="006B0962"/>
    <w:rsid w:val="006B51D3"/>
    <w:rsid w:val="006B5D2F"/>
    <w:rsid w:val="006C10BC"/>
    <w:rsid w:val="006C12CC"/>
    <w:rsid w:val="006C2B7B"/>
    <w:rsid w:val="006C2F9F"/>
    <w:rsid w:val="006C3DB5"/>
    <w:rsid w:val="006D2454"/>
    <w:rsid w:val="006E112E"/>
    <w:rsid w:val="006E14F6"/>
    <w:rsid w:val="006E1BB3"/>
    <w:rsid w:val="006E42B5"/>
    <w:rsid w:val="006E441C"/>
    <w:rsid w:val="006E5984"/>
    <w:rsid w:val="006E5C39"/>
    <w:rsid w:val="006E756A"/>
    <w:rsid w:val="006F0998"/>
    <w:rsid w:val="006F4868"/>
    <w:rsid w:val="006F570A"/>
    <w:rsid w:val="006F6969"/>
    <w:rsid w:val="006F6F3D"/>
    <w:rsid w:val="006F76DF"/>
    <w:rsid w:val="006F7AB1"/>
    <w:rsid w:val="0070129E"/>
    <w:rsid w:val="00701B6A"/>
    <w:rsid w:val="00702E73"/>
    <w:rsid w:val="00707EDF"/>
    <w:rsid w:val="00707EFF"/>
    <w:rsid w:val="00710D67"/>
    <w:rsid w:val="00711570"/>
    <w:rsid w:val="0071260D"/>
    <w:rsid w:val="0071453B"/>
    <w:rsid w:val="00722E0F"/>
    <w:rsid w:val="007231BB"/>
    <w:rsid w:val="00724F59"/>
    <w:rsid w:val="00730A11"/>
    <w:rsid w:val="00731567"/>
    <w:rsid w:val="00732560"/>
    <w:rsid w:val="00732FCA"/>
    <w:rsid w:val="007338BE"/>
    <w:rsid w:val="00735D5E"/>
    <w:rsid w:val="00736444"/>
    <w:rsid w:val="00736DAF"/>
    <w:rsid w:val="00742417"/>
    <w:rsid w:val="0074366E"/>
    <w:rsid w:val="00744161"/>
    <w:rsid w:val="007446F3"/>
    <w:rsid w:val="00744943"/>
    <w:rsid w:val="00747F81"/>
    <w:rsid w:val="007513E5"/>
    <w:rsid w:val="00751E49"/>
    <w:rsid w:val="00753FE2"/>
    <w:rsid w:val="00754BC2"/>
    <w:rsid w:val="00754E1C"/>
    <w:rsid w:val="00757791"/>
    <w:rsid w:val="00760BCB"/>
    <w:rsid w:val="00762300"/>
    <w:rsid w:val="00764437"/>
    <w:rsid w:val="00766CBE"/>
    <w:rsid w:val="0077000E"/>
    <w:rsid w:val="0077408E"/>
    <w:rsid w:val="00775EB3"/>
    <w:rsid w:val="007761DB"/>
    <w:rsid w:val="00781626"/>
    <w:rsid w:val="00782158"/>
    <w:rsid w:val="0078443E"/>
    <w:rsid w:val="007844A0"/>
    <w:rsid w:val="007867DA"/>
    <w:rsid w:val="0078689C"/>
    <w:rsid w:val="00792513"/>
    <w:rsid w:val="0079299A"/>
    <w:rsid w:val="007A0C5D"/>
    <w:rsid w:val="007A1C01"/>
    <w:rsid w:val="007A1C9E"/>
    <w:rsid w:val="007A68AB"/>
    <w:rsid w:val="007B01CE"/>
    <w:rsid w:val="007B294B"/>
    <w:rsid w:val="007B369D"/>
    <w:rsid w:val="007B72F3"/>
    <w:rsid w:val="007C4373"/>
    <w:rsid w:val="007D2DE2"/>
    <w:rsid w:val="007D51D9"/>
    <w:rsid w:val="007E1824"/>
    <w:rsid w:val="007E2EED"/>
    <w:rsid w:val="007E3B6C"/>
    <w:rsid w:val="007E4CE2"/>
    <w:rsid w:val="007E6759"/>
    <w:rsid w:val="007E684E"/>
    <w:rsid w:val="007E760D"/>
    <w:rsid w:val="007F24C8"/>
    <w:rsid w:val="00802F12"/>
    <w:rsid w:val="00803398"/>
    <w:rsid w:val="00805DDB"/>
    <w:rsid w:val="008074E2"/>
    <w:rsid w:val="00810668"/>
    <w:rsid w:val="00810F76"/>
    <w:rsid w:val="0081382F"/>
    <w:rsid w:val="00817837"/>
    <w:rsid w:val="00817AD2"/>
    <w:rsid w:val="008210A4"/>
    <w:rsid w:val="00824FFB"/>
    <w:rsid w:val="00825CCF"/>
    <w:rsid w:val="00826E2D"/>
    <w:rsid w:val="00827CE9"/>
    <w:rsid w:val="0083281B"/>
    <w:rsid w:val="008343CD"/>
    <w:rsid w:val="00834ED6"/>
    <w:rsid w:val="00836AED"/>
    <w:rsid w:val="00842E4D"/>
    <w:rsid w:val="00846DF8"/>
    <w:rsid w:val="00850718"/>
    <w:rsid w:val="00851F99"/>
    <w:rsid w:val="00854681"/>
    <w:rsid w:val="00854770"/>
    <w:rsid w:val="0085666C"/>
    <w:rsid w:val="00856955"/>
    <w:rsid w:val="00857148"/>
    <w:rsid w:val="0085718A"/>
    <w:rsid w:val="00857892"/>
    <w:rsid w:val="0086320F"/>
    <w:rsid w:val="00864A7B"/>
    <w:rsid w:val="008655FB"/>
    <w:rsid w:val="0086623A"/>
    <w:rsid w:val="008663A4"/>
    <w:rsid w:val="0086654A"/>
    <w:rsid w:val="00871E3C"/>
    <w:rsid w:val="00872DCD"/>
    <w:rsid w:val="008776A6"/>
    <w:rsid w:val="00881597"/>
    <w:rsid w:val="008847C8"/>
    <w:rsid w:val="00884AE8"/>
    <w:rsid w:val="00890037"/>
    <w:rsid w:val="008918F2"/>
    <w:rsid w:val="00891EBD"/>
    <w:rsid w:val="008922A7"/>
    <w:rsid w:val="00895019"/>
    <w:rsid w:val="008951EA"/>
    <w:rsid w:val="008960AB"/>
    <w:rsid w:val="008A15BA"/>
    <w:rsid w:val="008A299C"/>
    <w:rsid w:val="008A3C62"/>
    <w:rsid w:val="008A6B65"/>
    <w:rsid w:val="008A757A"/>
    <w:rsid w:val="008B0FE4"/>
    <w:rsid w:val="008B1A2F"/>
    <w:rsid w:val="008B1E0D"/>
    <w:rsid w:val="008B591C"/>
    <w:rsid w:val="008B6984"/>
    <w:rsid w:val="008B6D8B"/>
    <w:rsid w:val="008C30C2"/>
    <w:rsid w:val="008C4B0C"/>
    <w:rsid w:val="008C50AD"/>
    <w:rsid w:val="008C6344"/>
    <w:rsid w:val="008D1995"/>
    <w:rsid w:val="008D1D05"/>
    <w:rsid w:val="008D3802"/>
    <w:rsid w:val="008D4B8D"/>
    <w:rsid w:val="008D69B0"/>
    <w:rsid w:val="008E1D65"/>
    <w:rsid w:val="008E267D"/>
    <w:rsid w:val="008E31D0"/>
    <w:rsid w:val="008E56FC"/>
    <w:rsid w:val="008E6241"/>
    <w:rsid w:val="008F68CA"/>
    <w:rsid w:val="008F7244"/>
    <w:rsid w:val="0090196E"/>
    <w:rsid w:val="009034C8"/>
    <w:rsid w:val="00904CDA"/>
    <w:rsid w:val="00905ABF"/>
    <w:rsid w:val="009063BE"/>
    <w:rsid w:val="009127EE"/>
    <w:rsid w:val="0091665E"/>
    <w:rsid w:val="0091782D"/>
    <w:rsid w:val="009210AA"/>
    <w:rsid w:val="00922985"/>
    <w:rsid w:val="009229C3"/>
    <w:rsid w:val="009249F7"/>
    <w:rsid w:val="0092604D"/>
    <w:rsid w:val="00927341"/>
    <w:rsid w:val="00930049"/>
    <w:rsid w:val="00930112"/>
    <w:rsid w:val="00932567"/>
    <w:rsid w:val="00941C1A"/>
    <w:rsid w:val="009423E2"/>
    <w:rsid w:val="00943556"/>
    <w:rsid w:val="00944B3A"/>
    <w:rsid w:val="00950C7D"/>
    <w:rsid w:val="00953379"/>
    <w:rsid w:val="009548CD"/>
    <w:rsid w:val="00955571"/>
    <w:rsid w:val="0096265C"/>
    <w:rsid w:val="00965340"/>
    <w:rsid w:val="0096579F"/>
    <w:rsid w:val="0096612D"/>
    <w:rsid w:val="00970D23"/>
    <w:rsid w:val="00974C4B"/>
    <w:rsid w:val="0097505E"/>
    <w:rsid w:val="0097660F"/>
    <w:rsid w:val="00980B61"/>
    <w:rsid w:val="00980D88"/>
    <w:rsid w:val="00987FB3"/>
    <w:rsid w:val="00990F59"/>
    <w:rsid w:val="00991D01"/>
    <w:rsid w:val="0099255B"/>
    <w:rsid w:val="00992A52"/>
    <w:rsid w:val="00993FF8"/>
    <w:rsid w:val="009A14DB"/>
    <w:rsid w:val="009A1C89"/>
    <w:rsid w:val="009A2436"/>
    <w:rsid w:val="009A3DAC"/>
    <w:rsid w:val="009B1CD6"/>
    <w:rsid w:val="009B2B7A"/>
    <w:rsid w:val="009B2F0A"/>
    <w:rsid w:val="009B3031"/>
    <w:rsid w:val="009B3D99"/>
    <w:rsid w:val="009B5CC6"/>
    <w:rsid w:val="009C0A39"/>
    <w:rsid w:val="009C0C54"/>
    <w:rsid w:val="009C3A71"/>
    <w:rsid w:val="009C3E11"/>
    <w:rsid w:val="009C7A97"/>
    <w:rsid w:val="009D2ADC"/>
    <w:rsid w:val="009D2CAA"/>
    <w:rsid w:val="009D4AB8"/>
    <w:rsid w:val="009D5F73"/>
    <w:rsid w:val="009D7151"/>
    <w:rsid w:val="009E3D25"/>
    <w:rsid w:val="009E4AE1"/>
    <w:rsid w:val="009E4FCB"/>
    <w:rsid w:val="009F04B7"/>
    <w:rsid w:val="009F0C81"/>
    <w:rsid w:val="009F3AC1"/>
    <w:rsid w:val="009F58CC"/>
    <w:rsid w:val="009F70E1"/>
    <w:rsid w:val="00A00E46"/>
    <w:rsid w:val="00A049D4"/>
    <w:rsid w:val="00A05E11"/>
    <w:rsid w:val="00A11C56"/>
    <w:rsid w:val="00A16EA6"/>
    <w:rsid w:val="00A1733E"/>
    <w:rsid w:val="00A21204"/>
    <w:rsid w:val="00A21BD0"/>
    <w:rsid w:val="00A24EC8"/>
    <w:rsid w:val="00A3543D"/>
    <w:rsid w:val="00A4015D"/>
    <w:rsid w:val="00A41844"/>
    <w:rsid w:val="00A4714A"/>
    <w:rsid w:val="00A5070E"/>
    <w:rsid w:val="00A515FE"/>
    <w:rsid w:val="00A52F7A"/>
    <w:rsid w:val="00A53CB7"/>
    <w:rsid w:val="00A53CE0"/>
    <w:rsid w:val="00A5494B"/>
    <w:rsid w:val="00A57F20"/>
    <w:rsid w:val="00A672CB"/>
    <w:rsid w:val="00A7103D"/>
    <w:rsid w:val="00A7791E"/>
    <w:rsid w:val="00A809ED"/>
    <w:rsid w:val="00A810A7"/>
    <w:rsid w:val="00A82916"/>
    <w:rsid w:val="00A82E7C"/>
    <w:rsid w:val="00A834C3"/>
    <w:rsid w:val="00A83F9D"/>
    <w:rsid w:val="00A87014"/>
    <w:rsid w:val="00A87FFE"/>
    <w:rsid w:val="00A925A8"/>
    <w:rsid w:val="00A93BFD"/>
    <w:rsid w:val="00A93C64"/>
    <w:rsid w:val="00A941AE"/>
    <w:rsid w:val="00A97CCE"/>
    <w:rsid w:val="00AA2CF4"/>
    <w:rsid w:val="00AA2EC5"/>
    <w:rsid w:val="00AA5EA3"/>
    <w:rsid w:val="00AB08BE"/>
    <w:rsid w:val="00AB2B0A"/>
    <w:rsid w:val="00AB5CD8"/>
    <w:rsid w:val="00AC2674"/>
    <w:rsid w:val="00AC40AB"/>
    <w:rsid w:val="00AC7D88"/>
    <w:rsid w:val="00AD2A24"/>
    <w:rsid w:val="00AD3EDC"/>
    <w:rsid w:val="00AE02E9"/>
    <w:rsid w:val="00AE0344"/>
    <w:rsid w:val="00AE18F2"/>
    <w:rsid w:val="00AE3167"/>
    <w:rsid w:val="00AE4467"/>
    <w:rsid w:val="00AE46BB"/>
    <w:rsid w:val="00AE4968"/>
    <w:rsid w:val="00AE496B"/>
    <w:rsid w:val="00AE5F38"/>
    <w:rsid w:val="00AF021F"/>
    <w:rsid w:val="00AF0A9A"/>
    <w:rsid w:val="00AF28A1"/>
    <w:rsid w:val="00AF629F"/>
    <w:rsid w:val="00AF7690"/>
    <w:rsid w:val="00B01230"/>
    <w:rsid w:val="00B1102A"/>
    <w:rsid w:val="00B1260D"/>
    <w:rsid w:val="00B1443A"/>
    <w:rsid w:val="00B14D54"/>
    <w:rsid w:val="00B16505"/>
    <w:rsid w:val="00B16CB7"/>
    <w:rsid w:val="00B17160"/>
    <w:rsid w:val="00B231FF"/>
    <w:rsid w:val="00B23471"/>
    <w:rsid w:val="00B23614"/>
    <w:rsid w:val="00B23864"/>
    <w:rsid w:val="00B24EAA"/>
    <w:rsid w:val="00B25FBC"/>
    <w:rsid w:val="00B26AA5"/>
    <w:rsid w:val="00B26DCA"/>
    <w:rsid w:val="00B312E5"/>
    <w:rsid w:val="00B334D7"/>
    <w:rsid w:val="00B3569F"/>
    <w:rsid w:val="00B37D75"/>
    <w:rsid w:val="00B43027"/>
    <w:rsid w:val="00B433A8"/>
    <w:rsid w:val="00B437AC"/>
    <w:rsid w:val="00B440F6"/>
    <w:rsid w:val="00B47EA8"/>
    <w:rsid w:val="00B5236B"/>
    <w:rsid w:val="00B570ED"/>
    <w:rsid w:val="00B60EF1"/>
    <w:rsid w:val="00B62B55"/>
    <w:rsid w:val="00B62B5F"/>
    <w:rsid w:val="00B62FE2"/>
    <w:rsid w:val="00B63038"/>
    <w:rsid w:val="00B63E04"/>
    <w:rsid w:val="00B6500C"/>
    <w:rsid w:val="00B7234B"/>
    <w:rsid w:val="00B72990"/>
    <w:rsid w:val="00B74445"/>
    <w:rsid w:val="00B745C5"/>
    <w:rsid w:val="00B76ECC"/>
    <w:rsid w:val="00B7704D"/>
    <w:rsid w:val="00B81A88"/>
    <w:rsid w:val="00B83E99"/>
    <w:rsid w:val="00B8680C"/>
    <w:rsid w:val="00B915C4"/>
    <w:rsid w:val="00B91993"/>
    <w:rsid w:val="00B936C6"/>
    <w:rsid w:val="00B972B9"/>
    <w:rsid w:val="00B975B9"/>
    <w:rsid w:val="00B977D3"/>
    <w:rsid w:val="00BA00BC"/>
    <w:rsid w:val="00BA057F"/>
    <w:rsid w:val="00BA09AE"/>
    <w:rsid w:val="00BA19F5"/>
    <w:rsid w:val="00BA1E07"/>
    <w:rsid w:val="00BA3966"/>
    <w:rsid w:val="00BA5A19"/>
    <w:rsid w:val="00BA6ADA"/>
    <w:rsid w:val="00BA787B"/>
    <w:rsid w:val="00BB1545"/>
    <w:rsid w:val="00BB288B"/>
    <w:rsid w:val="00BB4FA7"/>
    <w:rsid w:val="00BB6A7B"/>
    <w:rsid w:val="00BB6FA0"/>
    <w:rsid w:val="00BC140D"/>
    <w:rsid w:val="00BC1D4B"/>
    <w:rsid w:val="00BC3BB2"/>
    <w:rsid w:val="00BC47F2"/>
    <w:rsid w:val="00BC4D5F"/>
    <w:rsid w:val="00BC56E2"/>
    <w:rsid w:val="00BD49DA"/>
    <w:rsid w:val="00BD7EBC"/>
    <w:rsid w:val="00BE0D8F"/>
    <w:rsid w:val="00BE7335"/>
    <w:rsid w:val="00BF00AF"/>
    <w:rsid w:val="00BF2374"/>
    <w:rsid w:val="00BF2E94"/>
    <w:rsid w:val="00BF3D30"/>
    <w:rsid w:val="00BF4981"/>
    <w:rsid w:val="00BF4A07"/>
    <w:rsid w:val="00BF4B24"/>
    <w:rsid w:val="00BF558F"/>
    <w:rsid w:val="00BF78AE"/>
    <w:rsid w:val="00C01FB8"/>
    <w:rsid w:val="00C0523B"/>
    <w:rsid w:val="00C05B2A"/>
    <w:rsid w:val="00C100F8"/>
    <w:rsid w:val="00C1115E"/>
    <w:rsid w:val="00C13875"/>
    <w:rsid w:val="00C140C5"/>
    <w:rsid w:val="00C1665A"/>
    <w:rsid w:val="00C21B8C"/>
    <w:rsid w:val="00C21D65"/>
    <w:rsid w:val="00C225A2"/>
    <w:rsid w:val="00C229FF"/>
    <w:rsid w:val="00C23DC7"/>
    <w:rsid w:val="00C2452B"/>
    <w:rsid w:val="00C24D99"/>
    <w:rsid w:val="00C25DD7"/>
    <w:rsid w:val="00C270D9"/>
    <w:rsid w:val="00C278E6"/>
    <w:rsid w:val="00C30462"/>
    <w:rsid w:val="00C34C64"/>
    <w:rsid w:val="00C37EEA"/>
    <w:rsid w:val="00C40EB1"/>
    <w:rsid w:val="00C420B3"/>
    <w:rsid w:val="00C43287"/>
    <w:rsid w:val="00C43310"/>
    <w:rsid w:val="00C443D8"/>
    <w:rsid w:val="00C50F29"/>
    <w:rsid w:val="00C52795"/>
    <w:rsid w:val="00C5641F"/>
    <w:rsid w:val="00C57E3A"/>
    <w:rsid w:val="00C6036B"/>
    <w:rsid w:val="00C62C04"/>
    <w:rsid w:val="00C67A57"/>
    <w:rsid w:val="00C67B5B"/>
    <w:rsid w:val="00C7177A"/>
    <w:rsid w:val="00C71A48"/>
    <w:rsid w:val="00C725E3"/>
    <w:rsid w:val="00C7298C"/>
    <w:rsid w:val="00C72E31"/>
    <w:rsid w:val="00C75233"/>
    <w:rsid w:val="00C763DA"/>
    <w:rsid w:val="00C7716C"/>
    <w:rsid w:val="00C77E32"/>
    <w:rsid w:val="00C80A3E"/>
    <w:rsid w:val="00C83D45"/>
    <w:rsid w:val="00C92289"/>
    <w:rsid w:val="00C931DD"/>
    <w:rsid w:val="00C9370B"/>
    <w:rsid w:val="00C956B1"/>
    <w:rsid w:val="00CA02A0"/>
    <w:rsid w:val="00CA0F42"/>
    <w:rsid w:val="00CA5A78"/>
    <w:rsid w:val="00CA7B6F"/>
    <w:rsid w:val="00CB65F5"/>
    <w:rsid w:val="00CB702F"/>
    <w:rsid w:val="00CB7D00"/>
    <w:rsid w:val="00CC100D"/>
    <w:rsid w:val="00CC1673"/>
    <w:rsid w:val="00CC2F4A"/>
    <w:rsid w:val="00CC4917"/>
    <w:rsid w:val="00CD48B4"/>
    <w:rsid w:val="00CD577D"/>
    <w:rsid w:val="00CD6955"/>
    <w:rsid w:val="00CE1D1C"/>
    <w:rsid w:val="00CE3692"/>
    <w:rsid w:val="00CE4397"/>
    <w:rsid w:val="00CE4DB5"/>
    <w:rsid w:val="00CF247B"/>
    <w:rsid w:val="00CF5642"/>
    <w:rsid w:val="00CF6A5C"/>
    <w:rsid w:val="00D05FED"/>
    <w:rsid w:val="00D05FF4"/>
    <w:rsid w:val="00D0620F"/>
    <w:rsid w:val="00D06AB3"/>
    <w:rsid w:val="00D10B5C"/>
    <w:rsid w:val="00D12787"/>
    <w:rsid w:val="00D21440"/>
    <w:rsid w:val="00D21D0B"/>
    <w:rsid w:val="00D247D4"/>
    <w:rsid w:val="00D27511"/>
    <w:rsid w:val="00D31105"/>
    <w:rsid w:val="00D327A7"/>
    <w:rsid w:val="00D40754"/>
    <w:rsid w:val="00D40D79"/>
    <w:rsid w:val="00D43CD5"/>
    <w:rsid w:val="00D44192"/>
    <w:rsid w:val="00D45752"/>
    <w:rsid w:val="00D46938"/>
    <w:rsid w:val="00D5164F"/>
    <w:rsid w:val="00D542F5"/>
    <w:rsid w:val="00D5794B"/>
    <w:rsid w:val="00D64A58"/>
    <w:rsid w:val="00D672A6"/>
    <w:rsid w:val="00D67329"/>
    <w:rsid w:val="00D70CF7"/>
    <w:rsid w:val="00D7601F"/>
    <w:rsid w:val="00D84B3C"/>
    <w:rsid w:val="00D91E3B"/>
    <w:rsid w:val="00D92447"/>
    <w:rsid w:val="00D95B04"/>
    <w:rsid w:val="00D9636A"/>
    <w:rsid w:val="00D96E87"/>
    <w:rsid w:val="00D96EB1"/>
    <w:rsid w:val="00DA241F"/>
    <w:rsid w:val="00DA30C0"/>
    <w:rsid w:val="00DA72FE"/>
    <w:rsid w:val="00DB3B80"/>
    <w:rsid w:val="00DB3CED"/>
    <w:rsid w:val="00DB4C34"/>
    <w:rsid w:val="00DB76D6"/>
    <w:rsid w:val="00DC188D"/>
    <w:rsid w:val="00DC1C5B"/>
    <w:rsid w:val="00DC5353"/>
    <w:rsid w:val="00DC5D71"/>
    <w:rsid w:val="00DC7F17"/>
    <w:rsid w:val="00DD1C75"/>
    <w:rsid w:val="00DD4548"/>
    <w:rsid w:val="00DD79D9"/>
    <w:rsid w:val="00DD7A21"/>
    <w:rsid w:val="00DE1F23"/>
    <w:rsid w:val="00DE7446"/>
    <w:rsid w:val="00DF30DA"/>
    <w:rsid w:val="00DF48FE"/>
    <w:rsid w:val="00DF693F"/>
    <w:rsid w:val="00DF6D7C"/>
    <w:rsid w:val="00E03EB1"/>
    <w:rsid w:val="00E068EB"/>
    <w:rsid w:val="00E069EA"/>
    <w:rsid w:val="00E10CCA"/>
    <w:rsid w:val="00E111FC"/>
    <w:rsid w:val="00E11EF4"/>
    <w:rsid w:val="00E1216E"/>
    <w:rsid w:val="00E12780"/>
    <w:rsid w:val="00E13348"/>
    <w:rsid w:val="00E159D7"/>
    <w:rsid w:val="00E2068C"/>
    <w:rsid w:val="00E20A67"/>
    <w:rsid w:val="00E20CFE"/>
    <w:rsid w:val="00E21BFE"/>
    <w:rsid w:val="00E21DD3"/>
    <w:rsid w:val="00E223FA"/>
    <w:rsid w:val="00E224F0"/>
    <w:rsid w:val="00E247D0"/>
    <w:rsid w:val="00E24B24"/>
    <w:rsid w:val="00E259F4"/>
    <w:rsid w:val="00E317BE"/>
    <w:rsid w:val="00E3634B"/>
    <w:rsid w:val="00E40D97"/>
    <w:rsid w:val="00E44525"/>
    <w:rsid w:val="00E46860"/>
    <w:rsid w:val="00E470D3"/>
    <w:rsid w:val="00E47BE2"/>
    <w:rsid w:val="00E47C14"/>
    <w:rsid w:val="00E54F79"/>
    <w:rsid w:val="00E6233F"/>
    <w:rsid w:val="00E6373E"/>
    <w:rsid w:val="00E64A3A"/>
    <w:rsid w:val="00E64BD7"/>
    <w:rsid w:val="00E6697C"/>
    <w:rsid w:val="00E67893"/>
    <w:rsid w:val="00E71066"/>
    <w:rsid w:val="00E71753"/>
    <w:rsid w:val="00E7533A"/>
    <w:rsid w:val="00E76574"/>
    <w:rsid w:val="00E8215B"/>
    <w:rsid w:val="00E83064"/>
    <w:rsid w:val="00E83F7E"/>
    <w:rsid w:val="00E84092"/>
    <w:rsid w:val="00E84637"/>
    <w:rsid w:val="00E856ED"/>
    <w:rsid w:val="00E91E6C"/>
    <w:rsid w:val="00E95781"/>
    <w:rsid w:val="00E9627D"/>
    <w:rsid w:val="00E972E1"/>
    <w:rsid w:val="00E97616"/>
    <w:rsid w:val="00EA0C11"/>
    <w:rsid w:val="00EA0D4F"/>
    <w:rsid w:val="00EA2370"/>
    <w:rsid w:val="00EA4664"/>
    <w:rsid w:val="00EB2672"/>
    <w:rsid w:val="00EB3A80"/>
    <w:rsid w:val="00EB6515"/>
    <w:rsid w:val="00EB7EF1"/>
    <w:rsid w:val="00EC0F5B"/>
    <w:rsid w:val="00EC3CA8"/>
    <w:rsid w:val="00EC3D25"/>
    <w:rsid w:val="00EC42D9"/>
    <w:rsid w:val="00EC54A2"/>
    <w:rsid w:val="00EC5ACC"/>
    <w:rsid w:val="00EC6C57"/>
    <w:rsid w:val="00EC7CE0"/>
    <w:rsid w:val="00ED4C76"/>
    <w:rsid w:val="00ED55C5"/>
    <w:rsid w:val="00ED6432"/>
    <w:rsid w:val="00ED67E3"/>
    <w:rsid w:val="00ED7402"/>
    <w:rsid w:val="00EE1CCB"/>
    <w:rsid w:val="00EE435C"/>
    <w:rsid w:val="00EE4665"/>
    <w:rsid w:val="00EE5E65"/>
    <w:rsid w:val="00EE6B3E"/>
    <w:rsid w:val="00EF1E30"/>
    <w:rsid w:val="00EF1EB3"/>
    <w:rsid w:val="00EF212A"/>
    <w:rsid w:val="00EF2C42"/>
    <w:rsid w:val="00EF355C"/>
    <w:rsid w:val="00EF4938"/>
    <w:rsid w:val="00EF4CE8"/>
    <w:rsid w:val="00EF585E"/>
    <w:rsid w:val="00EF677E"/>
    <w:rsid w:val="00F00A94"/>
    <w:rsid w:val="00F02A65"/>
    <w:rsid w:val="00F03C8E"/>
    <w:rsid w:val="00F03CE1"/>
    <w:rsid w:val="00F102BE"/>
    <w:rsid w:val="00F113B9"/>
    <w:rsid w:val="00F16028"/>
    <w:rsid w:val="00F16EDD"/>
    <w:rsid w:val="00F16F3E"/>
    <w:rsid w:val="00F16F81"/>
    <w:rsid w:val="00F17A98"/>
    <w:rsid w:val="00F2296F"/>
    <w:rsid w:val="00F229B6"/>
    <w:rsid w:val="00F31C58"/>
    <w:rsid w:val="00F3529B"/>
    <w:rsid w:val="00F37144"/>
    <w:rsid w:val="00F37631"/>
    <w:rsid w:val="00F4063C"/>
    <w:rsid w:val="00F410AA"/>
    <w:rsid w:val="00F41AF9"/>
    <w:rsid w:val="00F428BE"/>
    <w:rsid w:val="00F45F2A"/>
    <w:rsid w:val="00F46726"/>
    <w:rsid w:val="00F51A12"/>
    <w:rsid w:val="00F55B00"/>
    <w:rsid w:val="00F576C9"/>
    <w:rsid w:val="00F65FC1"/>
    <w:rsid w:val="00F66A6D"/>
    <w:rsid w:val="00F67D0B"/>
    <w:rsid w:val="00F7018D"/>
    <w:rsid w:val="00F704D1"/>
    <w:rsid w:val="00F709FF"/>
    <w:rsid w:val="00F73103"/>
    <w:rsid w:val="00F74E74"/>
    <w:rsid w:val="00F815A4"/>
    <w:rsid w:val="00F847F0"/>
    <w:rsid w:val="00F90869"/>
    <w:rsid w:val="00F94EC4"/>
    <w:rsid w:val="00FA0B75"/>
    <w:rsid w:val="00FA4FA8"/>
    <w:rsid w:val="00FB0C2B"/>
    <w:rsid w:val="00FB1EE2"/>
    <w:rsid w:val="00FB3392"/>
    <w:rsid w:val="00FC1857"/>
    <w:rsid w:val="00FC1A8E"/>
    <w:rsid w:val="00FC43D5"/>
    <w:rsid w:val="00FC62EE"/>
    <w:rsid w:val="00FC66F9"/>
    <w:rsid w:val="00FD41AB"/>
    <w:rsid w:val="00FD45B5"/>
    <w:rsid w:val="00FD4C22"/>
    <w:rsid w:val="00FD77B4"/>
    <w:rsid w:val="00FE045A"/>
    <w:rsid w:val="00FE1C3B"/>
    <w:rsid w:val="00FE2403"/>
    <w:rsid w:val="00FE3300"/>
    <w:rsid w:val="00FE35B8"/>
    <w:rsid w:val="00FE4C5A"/>
    <w:rsid w:val="00FF2517"/>
    <w:rsid w:val="00FF3685"/>
    <w:rsid w:val="00FF3BFD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3E"/>
  </w:style>
  <w:style w:type="paragraph" w:styleId="1">
    <w:name w:val="heading 1"/>
    <w:basedOn w:val="a"/>
    <w:next w:val="a"/>
    <w:link w:val="10"/>
    <w:qFormat/>
    <w:rsid w:val="00E6373E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6373E"/>
    <w:pPr>
      <w:keepNext/>
      <w:numPr>
        <w:ilvl w:val="1"/>
        <w:numId w:val="1"/>
      </w:numPr>
      <w:spacing w:line="360" w:lineRule="auto"/>
      <w:ind w:right="-951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6373E"/>
    <w:pPr>
      <w:keepNext/>
      <w:numPr>
        <w:ilvl w:val="2"/>
        <w:numId w:val="1"/>
      </w:numPr>
      <w:outlineLvl w:val="2"/>
    </w:pPr>
    <w:rPr>
      <w:b/>
    </w:rPr>
  </w:style>
  <w:style w:type="paragraph" w:styleId="4">
    <w:name w:val="heading 4"/>
    <w:basedOn w:val="a"/>
    <w:next w:val="a"/>
    <w:qFormat/>
    <w:rsid w:val="00E6373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E6373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E6373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E6373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E6373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E6373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E6233F"/>
    <w:pPr>
      <w:ind w:right="-87"/>
      <w:jc w:val="center"/>
    </w:pPr>
    <w:rPr>
      <w:b/>
      <w:sz w:val="24"/>
    </w:rPr>
  </w:style>
  <w:style w:type="paragraph" w:styleId="20">
    <w:name w:val="Body Text Indent 2"/>
    <w:basedOn w:val="a"/>
    <w:semiHidden/>
    <w:rsid w:val="00E6373E"/>
    <w:pPr>
      <w:ind w:hanging="568"/>
    </w:pPr>
    <w:rPr>
      <w:sz w:val="24"/>
    </w:rPr>
  </w:style>
  <w:style w:type="paragraph" w:styleId="a3">
    <w:name w:val="Block Text"/>
    <w:basedOn w:val="a"/>
    <w:semiHidden/>
    <w:rsid w:val="00E6373E"/>
    <w:pPr>
      <w:ind w:left="426" w:right="-58"/>
    </w:pPr>
    <w:rPr>
      <w:sz w:val="24"/>
    </w:rPr>
  </w:style>
  <w:style w:type="paragraph" w:styleId="a4">
    <w:name w:val="Body Text"/>
    <w:basedOn w:val="a"/>
    <w:semiHidden/>
    <w:rsid w:val="00E6373E"/>
    <w:pPr>
      <w:ind w:right="-766"/>
    </w:pPr>
    <w:rPr>
      <w:i/>
      <w:sz w:val="24"/>
    </w:rPr>
  </w:style>
  <w:style w:type="paragraph" w:styleId="a5">
    <w:name w:val="header"/>
    <w:basedOn w:val="a"/>
    <w:semiHidden/>
    <w:rsid w:val="00E6373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373E"/>
    <w:pPr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6373E"/>
    <w:pPr>
      <w:ind w:right="19772"/>
    </w:pPr>
    <w:rPr>
      <w:rFonts w:ascii="Courier New" w:hAnsi="Courier New"/>
      <w:snapToGrid w:val="0"/>
    </w:rPr>
  </w:style>
  <w:style w:type="paragraph" w:styleId="a6">
    <w:name w:val="Body Text Indent"/>
    <w:basedOn w:val="a"/>
    <w:semiHidden/>
    <w:rsid w:val="00E6373E"/>
    <w:pPr>
      <w:spacing w:before="100" w:after="100"/>
      <w:ind w:left="1134"/>
      <w:jc w:val="both"/>
    </w:pPr>
    <w:rPr>
      <w:snapToGrid w:val="0"/>
    </w:rPr>
  </w:style>
  <w:style w:type="paragraph" w:styleId="30">
    <w:name w:val="Body Text 3"/>
    <w:basedOn w:val="a"/>
    <w:semiHidden/>
    <w:rsid w:val="00E6373E"/>
    <w:pPr>
      <w:widowControl w:val="0"/>
    </w:pPr>
    <w:rPr>
      <w:color w:val="000080"/>
      <w:sz w:val="24"/>
    </w:rPr>
  </w:style>
  <w:style w:type="character" w:styleId="a7">
    <w:name w:val="page number"/>
    <w:basedOn w:val="a0"/>
    <w:semiHidden/>
    <w:rsid w:val="00E6373E"/>
  </w:style>
  <w:style w:type="paragraph" w:styleId="a8">
    <w:name w:val="footer"/>
    <w:basedOn w:val="a"/>
    <w:link w:val="a9"/>
    <w:uiPriority w:val="99"/>
    <w:unhideWhenUsed/>
    <w:rsid w:val="00A049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49D4"/>
  </w:style>
  <w:style w:type="paragraph" w:customStyle="1" w:styleId="ConsPlusNormal">
    <w:name w:val="ConsPlusNormal"/>
    <w:rsid w:val="00C5641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60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260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26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884A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84AE8"/>
  </w:style>
  <w:style w:type="character" w:customStyle="1" w:styleId="af">
    <w:name w:val="Текст примечания Знак"/>
    <w:basedOn w:val="a0"/>
    <w:link w:val="ae"/>
    <w:uiPriority w:val="99"/>
    <w:semiHidden/>
    <w:rsid w:val="00884AE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4AE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84AE8"/>
    <w:rPr>
      <w:b/>
      <w:bCs/>
    </w:rPr>
  </w:style>
  <w:style w:type="character" w:customStyle="1" w:styleId="10">
    <w:name w:val="Заголовок 1 Знак"/>
    <w:link w:val="1"/>
    <w:rsid w:val="00F704D1"/>
    <w:rPr>
      <w:b/>
      <w:sz w:val="24"/>
    </w:rPr>
  </w:style>
  <w:style w:type="paragraph" w:styleId="af2">
    <w:name w:val="footnote text"/>
    <w:basedOn w:val="a"/>
    <w:link w:val="af3"/>
    <w:uiPriority w:val="99"/>
    <w:semiHidden/>
    <w:unhideWhenUsed/>
    <w:rsid w:val="00DE7446"/>
  </w:style>
  <w:style w:type="character" w:customStyle="1" w:styleId="af3">
    <w:name w:val="Текст сноски Знак"/>
    <w:basedOn w:val="a0"/>
    <w:link w:val="af2"/>
    <w:uiPriority w:val="99"/>
    <w:semiHidden/>
    <w:rsid w:val="00DE7446"/>
  </w:style>
  <w:style w:type="character" w:styleId="af4">
    <w:name w:val="footnote reference"/>
    <w:uiPriority w:val="99"/>
    <w:semiHidden/>
    <w:unhideWhenUsed/>
    <w:rsid w:val="00DE744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81DBF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381DBF"/>
  </w:style>
  <w:style w:type="character" w:styleId="af7">
    <w:name w:val="endnote reference"/>
    <w:uiPriority w:val="99"/>
    <w:semiHidden/>
    <w:unhideWhenUsed/>
    <w:rsid w:val="00381DBF"/>
    <w:rPr>
      <w:vertAlign w:val="superscript"/>
    </w:rPr>
  </w:style>
  <w:style w:type="paragraph" w:styleId="af8">
    <w:name w:val="List Paragraph"/>
    <w:aliases w:val="Bullet_IRAO"/>
    <w:basedOn w:val="a"/>
    <w:link w:val="af9"/>
    <w:uiPriority w:val="99"/>
    <w:qFormat/>
    <w:rsid w:val="005C7360"/>
    <w:pPr>
      <w:ind w:left="720"/>
      <w:contextualSpacing/>
    </w:pPr>
  </w:style>
  <w:style w:type="character" w:styleId="afa">
    <w:name w:val="Hyperlink"/>
    <w:uiPriority w:val="99"/>
    <w:unhideWhenUsed/>
    <w:rsid w:val="00EF1E30"/>
    <w:rPr>
      <w:color w:val="0000FF"/>
      <w:u w:val="single"/>
    </w:rPr>
  </w:style>
  <w:style w:type="character" w:customStyle="1" w:styleId="af9">
    <w:name w:val="Абзац списка Знак"/>
    <w:aliases w:val="Bullet_IRAO Знак"/>
    <w:link w:val="af8"/>
    <w:uiPriority w:val="99"/>
    <w:locked/>
    <w:rsid w:val="00EF1E30"/>
  </w:style>
  <w:style w:type="paragraph" w:customStyle="1" w:styleId="212">
    <w:name w:val="Основной текст 212"/>
    <w:basedOn w:val="a"/>
    <w:rsid w:val="00BA787B"/>
    <w:pPr>
      <w:widowControl w:val="0"/>
      <w:jc w:val="both"/>
    </w:pPr>
    <w:rPr>
      <w:sz w:val="22"/>
    </w:rPr>
  </w:style>
  <w:style w:type="paragraph" w:customStyle="1" w:styleId="Prikaz">
    <w:name w:val="Prikaz"/>
    <w:basedOn w:val="a"/>
    <w:uiPriority w:val="99"/>
    <w:rsid w:val="00A834C3"/>
    <w:pPr>
      <w:ind w:firstLine="709"/>
      <w:jc w:val="both"/>
    </w:pPr>
    <w:rPr>
      <w:sz w:val="28"/>
      <w:szCs w:val="28"/>
      <w:lang w:eastAsia="en-US"/>
    </w:rPr>
  </w:style>
  <w:style w:type="paragraph" w:customStyle="1" w:styleId="em-">
    <w:name w:val="em-абзац"/>
    <w:basedOn w:val="a"/>
    <w:link w:val="em-0"/>
    <w:rsid w:val="007E684E"/>
    <w:pPr>
      <w:ind w:firstLine="567"/>
      <w:jc w:val="both"/>
    </w:pPr>
    <w:rPr>
      <w:sz w:val="22"/>
      <w:szCs w:val="22"/>
    </w:rPr>
  </w:style>
  <w:style w:type="character" w:customStyle="1" w:styleId="em-0">
    <w:name w:val="em-абзац Знак"/>
    <w:link w:val="em-"/>
    <w:locked/>
    <w:rsid w:val="007E684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-disclosure.ru/portal/files.aspx?id=2839&amp;type=2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A52274A001D1C8D2B8B269C24A4D0A0FF875E9D66DF0D88D0B503BACB9B4EE2BDE2495DDCC7AF5C133A6554B9E7D4125B6F145524424E6A962y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7DD5-56BA-4941-B6C7-236CE29AA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3439CA-E772-4191-9524-00AAD3EBC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38991-2DFB-4215-959B-01AD07703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C7B308-7F5F-44E3-84C1-1F10987A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 "Приморье"</Company>
  <LinksUpToDate>false</LinksUpToDate>
  <CharactersWithSpaces>10535</CharactersWithSpaces>
  <SharedDoc>false</SharedDoc>
  <HLinks>
    <vt:vector size="6" baseType="variant"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consultantplus://offline/ref=5D3C3E647E7721CD646DD2F86CEC1B63A95E3DA9E2CDB40DCDC82061190D99148CE5E0CDD604LD79F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</dc:creator>
  <cp:lastModifiedBy>Коржикова Елена Петровна</cp:lastModifiedBy>
  <cp:revision>81</cp:revision>
  <cp:lastPrinted>2024-11-01T00:57:00Z</cp:lastPrinted>
  <dcterms:created xsi:type="dcterms:W3CDTF">2024-11-28T03:03:00Z</dcterms:created>
  <dcterms:modified xsi:type="dcterms:W3CDTF">2024-12-10T06:20:00Z</dcterms:modified>
</cp:coreProperties>
</file>